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9336D26" w14:textId="77777777" w:rsidR="00B36CE6" w:rsidRPr="00D5683E" w:rsidRDefault="00B36CE6" w:rsidP="00B36CE6">
      <w:pPr>
        <w:shd w:val="clear" w:color="auto" w:fill="00774D"/>
        <w:rPr>
          <w:color w:val="FFFFFF" w:themeColor="background1"/>
          <w:sz w:val="32"/>
          <w:szCs w:val="32"/>
        </w:rPr>
      </w:pPr>
      <w:r w:rsidRPr="00D5683E">
        <w:rPr>
          <w:color w:val="FFFFFF" w:themeColor="background1"/>
          <w:sz w:val="32"/>
          <w:szCs w:val="32"/>
        </w:rPr>
        <w:t>Садржај</w:t>
      </w:r>
    </w:p>
    <w:p w14:paraId="4D0CFFCF" w14:textId="77777777" w:rsidR="00DB3BD9" w:rsidRPr="00D5683E" w:rsidRDefault="00DB3BD9">
      <w:pPr>
        <w:pStyle w:val="TOC1"/>
        <w:tabs>
          <w:tab w:val="right" w:leader="dot" w:pos="8210"/>
        </w:tabs>
        <w:rPr>
          <w:rFonts w:cs="Mangal"/>
        </w:rPr>
      </w:pPr>
    </w:p>
    <w:p w14:paraId="478A31A4" w14:textId="266E1C49" w:rsidR="00255DBB" w:rsidRDefault="00255DBB">
      <w:pPr>
        <w:pStyle w:val="TOC1"/>
        <w:tabs>
          <w:tab w:val="right" w:leader="dot" w:pos="8210"/>
        </w:tabs>
        <w:rPr>
          <w:rFonts w:asciiTheme="minorHAnsi" w:eastAsiaTheme="minorEastAsia" w:hAnsiTheme="minorHAnsi" w:cstheme="minorBidi"/>
          <w:noProof/>
          <w:kern w:val="2"/>
          <w:sz w:val="24"/>
          <w:szCs w:val="24"/>
          <w:lang w:val="sr-Latn-RS" w:eastAsia="sr-Latn-RS"/>
          <w14:ligatures w14:val="standardContextual"/>
        </w:rPr>
      </w:pPr>
      <w:r>
        <w:rPr>
          <w:rFonts w:cs="Mangal"/>
        </w:rPr>
        <w:fldChar w:fldCharType="begin"/>
      </w:r>
      <w:r>
        <w:rPr>
          <w:rFonts w:cs="Mangal"/>
        </w:rPr>
        <w:instrText xml:space="preserve"> TOC \o "1-3" \h \z \u </w:instrText>
      </w:r>
      <w:r>
        <w:rPr>
          <w:rFonts w:cs="Mangal"/>
        </w:rPr>
        <w:fldChar w:fldCharType="separate"/>
      </w:r>
      <w:hyperlink w:anchor="_Toc222750379" w:history="1">
        <w:r w:rsidRPr="00F126EB">
          <w:rPr>
            <w:rStyle w:val="Hyperlink"/>
            <w:noProof/>
          </w:rPr>
          <w:t>1. Правни и плански основ</w:t>
        </w:r>
        <w:r>
          <w:rPr>
            <w:noProof/>
            <w:webHidden/>
          </w:rPr>
          <w:tab/>
        </w:r>
        <w:r>
          <w:rPr>
            <w:noProof/>
            <w:webHidden/>
          </w:rPr>
          <w:fldChar w:fldCharType="begin"/>
        </w:r>
        <w:r>
          <w:rPr>
            <w:noProof/>
            <w:webHidden/>
          </w:rPr>
          <w:instrText xml:space="preserve"> PAGEREF _Toc222750379 \h </w:instrText>
        </w:r>
        <w:r>
          <w:rPr>
            <w:noProof/>
            <w:webHidden/>
          </w:rPr>
        </w:r>
        <w:r>
          <w:rPr>
            <w:noProof/>
            <w:webHidden/>
          </w:rPr>
          <w:fldChar w:fldCharType="separate"/>
        </w:r>
        <w:r w:rsidR="004E1735">
          <w:rPr>
            <w:noProof/>
            <w:webHidden/>
          </w:rPr>
          <w:t>2</w:t>
        </w:r>
        <w:r>
          <w:rPr>
            <w:noProof/>
            <w:webHidden/>
          </w:rPr>
          <w:fldChar w:fldCharType="end"/>
        </w:r>
      </w:hyperlink>
    </w:p>
    <w:p w14:paraId="1B9F4AC1" w14:textId="0ED21532" w:rsidR="00255DBB" w:rsidRDefault="00255DBB">
      <w:pPr>
        <w:pStyle w:val="TOC1"/>
        <w:tabs>
          <w:tab w:val="right" w:leader="dot" w:pos="8210"/>
        </w:tabs>
        <w:rPr>
          <w:rFonts w:asciiTheme="minorHAnsi" w:eastAsiaTheme="minorEastAsia" w:hAnsiTheme="minorHAnsi" w:cstheme="minorBidi"/>
          <w:noProof/>
          <w:kern w:val="2"/>
          <w:sz w:val="24"/>
          <w:szCs w:val="24"/>
          <w:lang w:val="sr-Latn-RS" w:eastAsia="sr-Latn-RS"/>
          <w14:ligatures w14:val="standardContextual"/>
        </w:rPr>
      </w:pPr>
      <w:hyperlink w:anchor="_Toc222750380" w:history="1">
        <w:r w:rsidRPr="00F126EB">
          <w:rPr>
            <w:rStyle w:val="Hyperlink"/>
            <w:noProof/>
          </w:rPr>
          <w:t>2. Обухват урбанистичког пројекта</w:t>
        </w:r>
        <w:r>
          <w:rPr>
            <w:noProof/>
            <w:webHidden/>
          </w:rPr>
          <w:tab/>
        </w:r>
        <w:r>
          <w:rPr>
            <w:noProof/>
            <w:webHidden/>
          </w:rPr>
          <w:fldChar w:fldCharType="begin"/>
        </w:r>
        <w:r>
          <w:rPr>
            <w:noProof/>
            <w:webHidden/>
          </w:rPr>
          <w:instrText xml:space="preserve"> PAGEREF _Toc222750380 \h </w:instrText>
        </w:r>
        <w:r>
          <w:rPr>
            <w:noProof/>
            <w:webHidden/>
          </w:rPr>
        </w:r>
        <w:r>
          <w:rPr>
            <w:noProof/>
            <w:webHidden/>
          </w:rPr>
          <w:fldChar w:fldCharType="separate"/>
        </w:r>
        <w:r w:rsidR="004E1735">
          <w:rPr>
            <w:noProof/>
            <w:webHidden/>
          </w:rPr>
          <w:t>2</w:t>
        </w:r>
        <w:r>
          <w:rPr>
            <w:noProof/>
            <w:webHidden/>
          </w:rPr>
          <w:fldChar w:fldCharType="end"/>
        </w:r>
      </w:hyperlink>
    </w:p>
    <w:p w14:paraId="4903905A" w14:textId="5A8D7438" w:rsidR="00255DBB" w:rsidRDefault="00255DBB">
      <w:pPr>
        <w:pStyle w:val="TOC1"/>
        <w:tabs>
          <w:tab w:val="right" w:leader="dot" w:pos="8210"/>
        </w:tabs>
        <w:rPr>
          <w:rFonts w:asciiTheme="minorHAnsi" w:eastAsiaTheme="minorEastAsia" w:hAnsiTheme="minorHAnsi" w:cstheme="minorBidi"/>
          <w:noProof/>
          <w:kern w:val="2"/>
          <w:sz w:val="24"/>
          <w:szCs w:val="24"/>
          <w:lang w:val="sr-Latn-RS" w:eastAsia="sr-Latn-RS"/>
          <w14:ligatures w14:val="standardContextual"/>
        </w:rPr>
      </w:pPr>
      <w:hyperlink w:anchor="_Toc222750381" w:history="1">
        <w:r w:rsidRPr="00F126EB">
          <w:rPr>
            <w:rStyle w:val="Hyperlink"/>
            <w:noProof/>
          </w:rPr>
          <w:t>3. Услови изградње</w:t>
        </w:r>
        <w:r>
          <w:rPr>
            <w:noProof/>
            <w:webHidden/>
          </w:rPr>
          <w:tab/>
        </w:r>
        <w:r>
          <w:rPr>
            <w:noProof/>
            <w:webHidden/>
          </w:rPr>
          <w:fldChar w:fldCharType="begin"/>
        </w:r>
        <w:r>
          <w:rPr>
            <w:noProof/>
            <w:webHidden/>
          </w:rPr>
          <w:instrText xml:space="preserve"> PAGEREF _Toc222750381 \h </w:instrText>
        </w:r>
        <w:r>
          <w:rPr>
            <w:noProof/>
            <w:webHidden/>
          </w:rPr>
        </w:r>
        <w:r>
          <w:rPr>
            <w:noProof/>
            <w:webHidden/>
          </w:rPr>
          <w:fldChar w:fldCharType="separate"/>
        </w:r>
        <w:r w:rsidR="004E1735">
          <w:rPr>
            <w:noProof/>
            <w:webHidden/>
          </w:rPr>
          <w:t>2</w:t>
        </w:r>
        <w:r>
          <w:rPr>
            <w:noProof/>
            <w:webHidden/>
          </w:rPr>
          <w:fldChar w:fldCharType="end"/>
        </w:r>
      </w:hyperlink>
    </w:p>
    <w:p w14:paraId="28C5960D" w14:textId="2FC9F32F" w:rsidR="00255DBB" w:rsidRDefault="00255DBB">
      <w:pPr>
        <w:pStyle w:val="TOC3"/>
        <w:rPr>
          <w:rFonts w:asciiTheme="minorHAnsi" w:eastAsiaTheme="minorEastAsia" w:hAnsiTheme="minorHAnsi" w:cstheme="minorBidi"/>
          <w:noProof/>
          <w:kern w:val="2"/>
          <w:sz w:val="24"/>
          <w:szCs w:val="24"/>
          <w:lang w:val="sr-Latn-RS" w:eastAsia="sr-Latn-RS"/>
          <w14:ligatures w14:val="standardContextual"/>
        </w:rPr>
      </w:pPr>
      <w:hyperlink w:anchor="_Toc222750382" w:history="1">
        <w:r w:rsidRPr="00F126EB">
          <w:rPr>
            <w:rStyle w:val="Hyperlink"/>
            <w:noProof/>
          </w:rPr>
          <w:t>3.1. Намена</w:t>
        </w:r>
        <w:r>
          <w:rPr>
            <w:noProof/>
            <w:webHidden/>
          </w:rPr>
          <w:tab/>
        </w:r>
        <w:r>
          <w:rPr>
            <w:noProof/>
            <w:webHidden/>
          </w:rPr>
          <w:fldChar w:fldCharType="begin"/>
        </w:r>
        <w:r>
          <w:rPr>
            <w:noProof/>
            <w:webHidden/>
          </w:rPr>
          <w:instrText xml:space="preserve"> PAGEREF _Toc222750382 \h </w:instrText>
        </w:r>
        <w:r>
          <w:rPr>
            <w:noProof/>
            <w:webHidden/>
          </w:rPr>
        </w:r>
        <w:r>
          <w:rPr>
            <w:noProof/>
            <w:webHidden/>
          </w:rPr>
          <w:fldChar w:fldCharType="separate"/>
        </w:r>
        <w:r w:rsidR="004E1735">
          <w:rPr>
            <w:noProof/>
            <w:webHidden/>
          </w:rPr>
          <w:t>2</w:t>
        </w:r>
        <w:r>
          <w:rPr>
            <w:noProof/>
            <w:webHidden/>
          </w:rPr>
          <w:fldChar w:fldCharType="end"/>
        </w:r>
      </w:hyperlink>
    </w:p>
    <w:p w14:paraId="3F1A43E5" w14:textId="4D0DE626" w:rsidR="00255DBB" w:rsidRDefault="00255DBB">
      <w:pPr>
        <w:pStyle w:val="TOC3"/>
        <w:rPr>
          <w:rFonts w:asciiTheme="minorHAnsi" w:eastAsiaTheme="minorEastAsia" w:hAnsiTheme="minorHAnsi" w:cstheme="minorBidi"/>
          <w:noProof/>
          <w:kern w:val="2"/>
          <w:sz w:val="24"/>
          <w:szCs w:val="24"/>
          <w:lang w:val="sr-Latn-RS" w:eastAsia="sr-Latn-RS"/>
          <w14:ligatures w14:val="standardContextual"/>
        </w:rPr>
      </w:pPr>
      <w:hyperlink w:anchor="_Toc222750383" w:history="1">
        <w:r w:rsidRPr="00F126EB">
          <w:rPr>
            <w:rStyle w:val="Hyperlink"/>
            <w:noProof/>
          </w:rPr>
          <w:t>3.1.1. Постојеће стање</w:t>
        </w:r>
        <w:r>
          <w:rPr>
            <w:noProof/>
            <w:webHidden/>
          </w:rPr>
          <w:tab/>
        </w:r>
        <w:r>
          <w:rPr>
            <w:noProof/>
            <w:webHidden/>
          </w:rPr>
          <w:fldChar w:fldCharType="begin"/>
        </w:r>
        <w:r>
          <w:rPr>
            <w:noProof/>
            <w:webHidden/>
          </w:rPr>
          <w:instrText xml:space="preserve"> PAGEREF _Toc222750383 \h </w:instrText>
        </w:r>
        <w:r>
          <w:rPr>
            <w:noProof/>
            <w:webHidden/>
          </w:rPr>
        </w:r>
        <w:r>
          <w:rPr>
            <w:noProof/>
            <w:webHidden/>
          </w:rPr>
          <w:fldChar w:fldCharType="separate"/>
        </w:r>
        <w:r w:rsidR="004E1735">
          <w:rPr>
            <w:noProof/>
            <w:webHidden/>
          </w:rPr>
          <w:t>4</w:t>
        </w:r>
        <w:r>
          <w:rPr>
            <w:noProof/>
            <w:webHidden/>
          </w:rPr>
          <w:fldChar w:fldCharType="end"/>
        </w:r>
      </w:hyperlink>
    </w:p>
    <w:p w14:paraId="6DAB737E" w14:textId="0FD98DFE" w:rsidR="00255DBB" w:rsidRDefault="00255DBB">
      <w:pPr>
        <w:pStyle w:val="TOC3"/>
        <w:rPr>
          <w:rFonts w:asciiTheme="minorHAnsi" w:eastAsiaTheme="minorEastAsia" w:hAnsiTheme="minorHAnsi" w:cstheme="minorBidi"/>
          <w:noProof/>
          <w:kern w:val="2"/>
          <w:sz w:val="24"/>
          <w:szCs w:val="24"/>
          <w:lang w:val="sr-Latn-RS" w:eastAsia="sr-Latn-RS"/>
          <w14:ligatures w14:val="standardContextual"/>
        </w:rPr>
      </w:pPr>
      <w:hyperlink w:anchor="_Toc222750384" w:history="1">
        <w:r w:rsidRPr="00F126EB">
          <w:rPr>
            <w:rStyle w:val="Hyperlink"/>
            <w:noProof/>
          </w:rPr>
          <w:t>3.1.2. Планирано</w:t>
        </w:r>
        <w:r>
          <w:rPr>
            <w:noProof/>
            <w:webHidden/>
          </w:rPr>
          <w:tab/>
        </w:r>
        <w:r>
          <w:rPr>
            <w:noProof/>
            <w:webHidden/>
          </w:rPr>
          <w:fldChar w:fldCharType="begin"/>
        </w:r>
        <w:r>
          <w:rPr>
            <w:noProof/>
            <w:webHidden/>
          </w:rPr>
          <w:instrText xml:space="preserve"> PAGEREF _Toc222750384 \h </w:instrText>
        </w:r>
        <w:r>
          <w:rPr>
            <w:noProof/>
            <w:webHidden/>
          </w:rPr>
        </w:r>
        <w:r>
          <w:rPr>
            <w:noProof/>
            <w:webHidden/>
          </w:rPr>
          <w:fldChar w:fldCharType="separate"/>
        </w:r>
        <w:r w:rsidR="004E1735">
          <w:rPr>
            <w:noProof/>
            <w:webHidden/>
          </w:rPr>
          <w:t>5</w:t>
        </w:r>
        <w:r>
          <w:rPr>
            <w:noProof/>
            <w:webHidden/>
          </w:rPr>
          <w:fldChar w:fldCharType="end"/>
        </w:r>
      </w:hyperlink>
    </w:p>
    <w:p w14:paraId="657A97AA" w14:textId="4A71C105" w:rsidR="00255DBB" w:rsidRDefault="00255DBB">
      <w:pPr>
        <w:pStyle w:val="TOC3"/>
        <w:rPr>
          <w:rFonts w:asciiTheme="minorHAnsi" w:eastAsiaTheme="minorEastAsia" w:hAnsiTheme="minorHAnsi" w:cstheme="minorBidi"/>
          <w:noProof/>
          <w:kern w:val="2"/>
          <w:sz w:val="24"/>
          <w:szCs w:val="24"/>
          <w:lang w:val="sr-Latn-RS" w:eastAsia="sr-Latn-RS"/>
          <w14:ligatures w14:val="standardContextual"/>
        </w:rPr>
      </w:pPr>
      <w:hyperlink w:anchor="_Toc222750385" w:history="1">
        <w:r w:rsidRPr="00F126EB">
          <w:rPr>
            <w:rStyle w:val="Hyperlink"/>
            <w:noProof/>
          </w:rPr>
          <w:t>3.2. Саобраћајно решење и приступ локацији</w:t>
        </w:r>
        <w:r>
          <w:rPr>
            <w:noProof/>
            <w:webHidden/>
          </w:rPr>
          <w:tab/>
        </w:r>
        <w:r>
          <w:rPr>
            <w:noProof/>
            <w:webHidden/>
          </w:rPr>
          <w:fldChar w:fldCharType="begin"/>
        </w:r>
        <w:r>
          <w:rPr>
            <w:noProof/>
            <w:webHidden/>
          </w:rPr>
          <w:instrText xml:space="preserve"> PAGEREF _Toc222750385 \h </w:instrText>
        </w:r>
        <w:r>
          <w:rPr>
            <w:noProof/>
            <w:webHidden/>
          </w:rPr>
        </w:r>
        <w:r>
          <w:rPr>
            <w:noProof/>
            <w:webHidden/>
          </w:rPr>
          <w:fldChar w:fldCharType="separate"/>
        </w:r>
        <w:r w:rsidR="004E1735">
          <w:rPr>
            <w:noProof/>
            <w:webHidden/>
          </w:rPr>
          <w:t>6</w:t>
        </w:r>
        <w:r>
          <w:rPr>
            <w:noProof/>
            <w:webHidden/>
          </w:rPr>
          <w:fldChar w:fldCharType="end"/>
        </w:r>
      </w:hyperlink>
    </w:p>
    <w:p w14:paraId="2B194E5E" w14:textId="63FB8149" w:rsidR="00255DBB" w:rsidRDefault="00255DBB">
      <w:pPr>
        <w:pStyle w:val="TOC3"/>
        <w:rPr>
          <w:rFonts w:asciiTheme="minorHAnsi" w:eastAsiaTheme="minorEastAsia" w:hAnsiTheme="minorHAnsi" w:cstheme="minorBidi"/>
          <w:noProof/>
          <w:kern w:val="2"/>
          <w:sz w:val="24"/>
          <w:szCs w:val="24"/>
          <w:lang w:val="sr-Latn-RS" w:eastAsia="sr-Latn-RS"/>
          <w14:ligatures w14:val="standardContextual"/>
        </w:rPr>
      </w:pPr>
      <w:hyperlink w:anchor="_Toc222750386" w:history="1">
        <w:r w:rsidRPr="00F126EB">
          <w:rPr>
            <w:rStyle w:val="Hyperlink"/>
            <w:noProof/>
          </w:rPr>
          <w:t>3.3. Регулација и нивелација</w:t>
        </w:r>
        <w:r>
          <w:rPr>
            <w:noProof/>
            <w:webHidden/>
          </w:rPr>
          <w:tab/>
        </w:r>
        <w:r>
          <w:rPr>
            <w:noProof/>
            <w:webHidden/>
          </w:rPr>
          <w:fldChar w:fldCharType="begin"/>
        </w:r>
        <w:r>
          <w:rPr>
            <w:noProof/>
            <w:webHidden/>
          </w:rPr>
          <w:instrText xml:space="preserve"> PAGEREF _Toc222750386 \h </w:instrText>
        </w:r>
        <w:r>
          <w:rPr>
            <w:noProof/>
            <w:webHidden/>
          </w:rPr>
        </w:r>
        <w:r>
          <w:rPr>
            <w:noProof/>
            <w:webHidden/>
          </w:rPr>
          <w:fldChar w:fldCharType="separate"/>
        </w:r>
        <w:r w:rsidR="004E1735">
          <w:rPr>
            <w:noProof/>
            <w:webHidden/>
          </w:rPr>
          <w:t>7</w:t>
        </w:r>
        <w:r>
          <w:rPr>
            <w:noProof/>
            <w:webHidden/>
          </w:rPr>
          <w:fldChar w:fldCharType="end"/>
        </w:r>
      </w:hyperlink>
    </w:p>
    <w:p w14:paraId="04E03E6C" w14:textId="69AC77DE" w:rsidR="00255DBB" w:rsidRDefault="00255DBB">
      <w:pPr>
        <w:pStyle w:val="TOC3"/>
        <w:rPr>
          <w:rFonts w:asciiTheme="minorHAnsi" w:eastAsiaTheme="minorEastAsia" w:hAnsiTheme="minorHAnsi" w:cstheme="minorBidi"/>
          <w:noProof/>
          <w:kern w:val="2"/>
          <w:sz w:val="24"/>
          <w:szCs w:val="24"/>
          <w:lang w:val="sr-Latn-RS" w:eastAsia="sr-Latn-RS"/>
          <w14:ligatures w14:val="standardContextual"/>
        </w:rPr>
      </w:pPr>
      <w:hyperlink w:anchor="_Toc222750387" w:history="1">
        <w:r w:rsidRPr="00F126EB">
          <w:rPr>
            <w:rStyle w:val="Hyperlink"/>
            <w:noProof/>
          </w:rPr>
          <w:t>3.4. Начин решења паркирања</w:t>
        </w:r>
        <w:r>
          <w:rPr>
            <w:noProof/>
            <w:webHidden/>
          </w:rPr>
          <w:tab/>
        </w:r>
        <w:r>
          <w:rPr>
            <w:noProof/>
            <w:webHidden/>
          </w:rPr>
          <w:fldChar w:fldCharType="begin"/>
        </w:r>
        <w:r>
          <w:rPr>
            <w:noProof/>
            <w:webHidden/>
          </w:rPr>
          <w:instrText xml:space="preserve"> PAGEREF _Toc222750387 \h </w:instrText>
        </w:r>
        <w:r>
          <w:rPr>
            <w:noProof/>
            <w:webHidden/>
          </w:rPr>
        </w:r>
        <w:r>
          <w:rPr>
            <w:noProof/>
            <w:webHidden/>
          </w:rPr>
          <w:fldChar w:fldCharType="separate"/>
        </w:r>
        <w:r w:rsidR="004E1735">
          <w:rPr>
            <w:noProof/>
            <w:webHidden/>
          </w:rPr>
          <w:t>7</w:t>
        </w:r>
        <w:r>
          <w:rPr>
            <w:noProof/>
            <w:webHidden/>
          </w:rPr>
          <w:fldChar w:fldCharType="end"/>
        </w:r>
      </w:hyperlink>
    </w:p>
    <w:p w14:paraId="29C779A5" w14:textId="6995D6B3" w:rsidR="00255DBB" w:rsidRDefault="00255DBB">
      <w:pPr>
        <w:pStyle w:val="TOC1"/>
        <w:tabs>
          <w:tab w:val="right" w:leader="dot" w:pos="8210"/>
        </w:tabs>
        <w:rPr>
          <w:rFonts w:asciiTheme="minorHAnsi" w:eastAsiaTheme="minorEastAsia" w:hAnsiTheme="minorHAnsi" w:cstheme="minorBidi"/>
          <w:noProof/>
          <w:kern w:val="2"/>
          <w:sz w:val="24"/>
          <w:szCs w:val="24"/>
          <w:lang w:val="sr-Latn-RS" w:eastAsia="sr-Latn-RS"/>
          <w14:ligatures w14:val="standardContextual"/>
        </w:rPr>
      </w:pPr>
      <w:hyperlink w:anchor="_Toc222750388" w:history="1">
        <w:r w:rsidRPr="00F126EB">
          <w:rPr>
            <w:rStyle w:val="Hyperlink"/>
            <w:noProof/>
          </w:rPr>
          <w:t>4. Нумерички показатељи</w:t>
        </w:r>
        <w:r>
          <w:rPr>
            <w:noProof/>
            <w:webHidden/>
          </w:rPr>
          <w:tab/>
        </w:r>
        <w:r>
          <w:rPr>
            <w:noProof/>
            <w:webHidden/>
          </w:rPr>
          <w:fldChar w:fldCharType="begin"/>
        </w:r>
        <w:r>
          <w:rPr>
            <w:noProof/>
            <w:webHidden/>
          </w:rPr>
          <w:instrText xml:space="preserve"> PAGEREF _Toc222750388 \h </w:instrText>
        </w:r>
        <w:r>
          <w:rPr>
            <w:noProof/>
            <w:webHidden/>
          </w:rPr>
        </w:r>
        <w:r>
          <w:rPr>
            <w:noProof/>
            <w:webHidden/>
          </w:rPr>
          <w:fldChar w:fldCharType="separate"/>
        </w:r>
        <w:r w:rsidR="004E1735">
          <w:rPr>
            <w:noProof/>
            <w:webHidden/>
          </w:rPr>
          <w:t>8</w:t>
        </w:r>
        <w:r>
          <w:rPr>
            <w:noProof/>
            <w:webHidden/>
          </w:rPr>
          <w:fldChar w:fldCharType="end"/>
        </w:r>
      </w:hyperlink>
    </w:p>
    <w:p w14:paraId="6492828F" w14:textId="0ED634E3" w:rsidR="00255DBB" w:rsidRDefault="00255DBB">
      <w:pPr>
        <w:pStyle w:val="TOC1"/>
        <w:tabs>
          <w:tab w:val="right" w:leader="dot" w:pos="8210"/>
        </w:tabs>
        <w:rPr>
          <w:rFonts w:asciiTheme="minorHAnsi" w:eastAsiaTheme="minorEastAsia" w:hAnsiTheme="minorHAnsi" w:cstheme="minorBidi"/>
          <w:noProof/>
          <w:kern w:val="2"/>
          <w:sz w:val="24"/>
          <w:szCs w:val="24"/>
          <w:lang w:val="sr-Latn-RS" w:eastAsia="sr-Latn-RS"/>
          <w14:ligatures w14:val="standardContextual"/>
        </w:rPr>
      </w:pPr>
      <w:hyperlink w:anchor="_Toc222750389" w:history="1">
        <w:r w:rsidRPr="00F126EB">
          <w:rPr>
            <w:rStyle w:val="Hyperlink"/>
            <w:noProof/>
          </w:rPr>
          <w:t>5. Начин уређења слободних и зелених површина</w:t>
        </w:r>
        <w:r>
          <w:rPr>
            <w:noProof/>
            <w:webHidden/>
          </w:rPr>
          <w:tab/>
        </w:r>
        <w:r>
          <w:rPr>
            <w:noProof/>
            <w:webHidden/>
          </w:rPr>
          <w:fldChar w:fldCharType="begin"/>
        </w:r>
        <w:r>
          <w:rPr>
            <w:noProof/>
            <w:webHidden/>
          </w:rPr>
          <w:instrText xml:space="preserve"> PAGEREF _Toc222750389 \h </w:instrText>
        </w:r>
        <w:r>
          <w:rPr>
            <w:noProof/>
            <w:webHidden/>
          </w:rPr>
        </w:r>
        <w:r>
          <w:rPr>
            <w:noProof/>
            <w:webHidden/>
          </w:rPr>
          <w:fldChar w:fldCharType="separate"/>
        </w:r>
        <w:r w:rsidR="004E1735">
          <w:rPr>
            <w:noProof/>
            <w:webHidden/>
          </w:rPr>
          <w:t>9</w:t>
        </w:r>
        <w:r>
          <w:rPr>
            <w:noProof/>
            <w:webHidden/>
          </w:rPr>
          <w:fldChar w:fldCharType="end"/>
        </w:r>
      </w:hyperlink>
    </w:p>
    <w:p w14:paraId="63A79D0F" w14:textId="04169980" w:rsidR="00255DBB" w:rsidRDefault="00255DBB">
      <w:pPr>
        <w:pStyle w:val="TOC1"/>
        <w:tabs>
          <w:tab w:val="right" w:leader="dot" w:pos="8210"/>
        </w:tabs>
        <w:rPr>
          <w:rFonts w:asciiTheme="minorHAnsi" w:eastAsiaTheme="minorEastAsia" w:hAnsiTheme="minorHAnsi" w:cstheme="minorBidi"/>
          <w:noProof/>
          <w:kern w:val="2"/>
          <w:sz w:val="24"/>
          <w:szCs w:val="24"/>
          <w:lang w:val="sr-Latn-RS" w:eastAsia="sr-Latn-RS"/>
          <w14:ligatures w14:val="standardContextual"/>
        </w:rPr>
      </w:pPr>
      <w:hyperlink w:anchor="_Toc222750390" w:history="1">
        <w:r w:rsidRPr="00F126EB">
          <w:rPr>
            <w:rStyle w:val="Hyperlink"/>
            <w:noProof/>
          </w:rPr>
          <w:t>6. Начин прикључења на инфраструктурну мрежу</w:t>
        </w:r>
        <w:r>
          <w:rPr>
            <w:noProof/>
            <w:webHidden/>
          </w:rPr>
          <w:tab/>
        </w:r>
        <w:r>
          <w:rPr>
            <w:noProof/>
            <w:webHidden/>
          </w:rPr>
          <w:fldChar w:fldCharType="begin"/>
        </w:r>
        <w:r>
          <w:rPr>
            <w:noProof/>
            <w:webHidden/>
          </w:rPr>
          <w:instrText xml:space="preserve"> PAGEREF _Toc222750390 \h </w:instrText>
        </w:r>
        <w:r>
          <w:rPr>
            <w:noProof/>
            <w:webHidden/>
          </w:rPr>
        </w:r>
        <w:r>
          <w:rPr>
            <w:noProof/>
            <w:webHidden/>
          </w:rPr>
          <w:fldChar w:fldCharType="separate"/>
        </w:r>
        <w:r w:rsidR="004E1735">
          <w:rPr>
            <w:noProof/>
            <w:webHidden/>
          </w:rPr>
          <w:t>9</w:t>
        </w:r>
        <w:r>
          <w:rPr>
            <w:noProof/>
            <w:webHidden/>
          </w:rPr>
          <w:fldChar w:fldCharType="end"/>
        </w:r>
      </w:hyperlink>
    </w:p>
    <w:p w14:paraId="304144FB" w14:textId="39E388E5" w:rsidR="00255DBB" w:rsidRDefault="00255DBB">
      <w:pPr>
        <w:pStyle w:val="TOC3"/>
        <w:rPr>
          <w:rFonts w:asciiTheme="minorHAnsi" w:eastAsiaTheme="minorEastAsia" w:hAnsiTheme="minorHAnsi" w:cstheme="minorBidi"/>
          <w:noProof/>
          <w:kern w:val="2"/>
          <w:sz w:val="24"/>
          <w:szCs w:val="24"/>
          <w:lang w:val="sr-Latn-RS" w:eastAsia="sr-Latn-RS"/>
          <w14:ligatures w14:val="standardContextual"/>
        </w:rPr>
      </w:pPr>
      <w:hyperlink w:anchor="_Toc222750391" w:history="1">
        <w:r w:rsidRPr="00F126EB">
          <w:rPr>
            <w:rStyle w:val="Hyperlink"/>
            <w:noProof/>
          </w:rPr>
          <w:t>6.1. Хидротехника</w:t>
        </w:r>
        <w:r>
          <w:rPr>
            <w:noProof/>
            <w:webHidden/>
          </w:rPr>
          <w:tab/>
        </w:r>
        <w:r>
          <w:rPr>
            <w:noProof/>
            <w:webHidden/>
          </w:rPr>
          <w:fldChar w:fldCharType="begin"/>
        </w:r>
        <w:r>
          <w:rPr>
            <w:noProof/>
            <w:webHidden/>
          </w:rPr>
          <w:instrText xml:space="preserve"> PAGEREF _Toc222750391 \h </w:instrText>
        </w:r>
        <w:r>
          <w:rPr>
            <w:noProof/>
            <w:webHidden/>
          </w:rPr>
        </w:r>
        <w:r>
          <w:rPr>
            <w:noProof/>
            <w:webHidden/>
          </w:rPr>
          <w:fldChar w:fldCharType="separate"/>
        </w:r>
        <w:r w:rsidR="004E1735">
          <w:rPr>
            <w:noProof/>
            <w:webHidden/>
          </w:rPr>
          <w:t>9</w:t>
        </w:r>
        <w:r>
          <w:rPr>
            <w:noProof/>
            <w:webHidden/>
          </w:rPr>
          <w:fldChar w:fldCharType="end"/>
        </w:r>
      </w:hyperlink>
    </w:p>
    <w:p w14:paraId="530026AD" w14:textId="601C888C" w:rsidR="00255DBB" w:rsidRDefault="00255DBB">
      <w:pPr>
        <w:pStyle w:val="TOC3"/>
        <w:rPr>
          <w:rFonts w:asciiTheme="minorHAnsi" w:eastAsiaTheme="minorEastAsia" w:hAnsiTheme="minorHAnsi" w:cstheme="minorBidi"/>
          <w:noProof/>
          <w:kern w:val="2"/>
          <w:sz w:val="24"/>
          <w:szCs w:val="24"/>
          <w:lang w:val="sr-Latn-RS" w:eastAsia="sr-Latn-RS"/>
          <w14:ligatures w14:val="standardContextual"/>
        </w:rPr>
      </w:pPr>
      <w:hyperlink w:anchor="_Toc222750392" w:history="1">
        <w:r w:rsidRPr="00F126EB">
          <w:rPr>
            <w:rStyle w:val="Hyperlink"/>
            <w:noProof/>
          </w:rPr>
          <w:t>6.2. Електроенергетска инфраструктура</w:t>
        </w:r>
        <w:r>
          <w:rPr>
            <w:noProof/>
            <w:webHidden/>
          </w:rPr>
          <w:tab/>
        </w:r>
        <w:r>
          <w:rPr>
            <w:noProof/>
            <w:webHidden/>
          </w:rPr>
          <w:fldChar w:fldCharType="begin"/>
        </w:r>
        <w:r>
          <w:rPr>
            <w:noProof/>
            <w:webHidden/>
          </w:rPr>
          <w:instrText xml:space="preserve"> PAGEREF _Toc222750392 \h </w:instrText>
        </w:r>
        <w:r>
          <w:rPr>
            <w:noProof/>
            <w:webHidden/>
          </w:rPr>
        </w:r>
        <w:r>
          <w:rPr>
            <w:noProof/>
            <w:webHidden/>
          </w:rPr>
          <w:fldChar w:fldCharType="separate"/>
        </w:r>
        <w:r w:rsidR="004E1735">
          <w:rPr>
            <w:noProof/>
            <w:webHidden/>
          </w:rPr>
          <w:t>10</w:t>
        </w:r>
        <w:r>
          <w:rPr>
            <w:noProof/>
            <w:webHidden/>
          </w:rPr>
          <w:fldChar w:fldCharType="end"/>
        </w:r>
      </w:hyperlink>
    </w:p>
    <w:p w14:paraId="47D89E5A" w14:textId="7B032D55" w:rsidR="00255DBB" w:rsidRDefault="00255DBB">
      <w:pPr>
        <w:pStyle w:val="TOC1"/>
        <w:tabs>
          <w:tab w:val="right" w:leader="dot" w:pos="8210"/>
        </w:tabs>
        <w:rPr>
          <w:rFonts w:asciiTheme="minorHAnsi" w:eastAsiaTheme="minorEastAsia" w:hAnsiTheme="minorHAnsi" w:cstheme="minorBidi"/>
          <w:noProof/>
          <w:kern w:val="2"/>
          <w:sz w:val="24"/>
          <w:szCs w:val="24"/>
          <w:lang w:val="sr-Latn-RS" w:eastAsia="sr-Latn-RS"/>
          <w14:ligatures w14:val="standardContextual"/>
        </w:rPr>
      </w:pPr>
      <w:hyperlink w:anchor="_Toc222750393" w:history="1">
        <w:r w:rsidRPr="00F126EB">
          <w:rPr>
            <w:rStyle w:val="Hyperlink"/>
            <w:noProof/>
          </w:rPr>
          <w:t>7. Инжењерско геолошки услови</w:t>
        </w:r>
        <w:r>
          <w:rPr>
            <w:noProof/>
            <w:webHidden/>
          </w:rPr>
          <w:tab/>
        </w:r>
        <w:r>
          <w:rPr>
            <w:noProof/>
            <w:webHidden/>
          </w:rPr>
          <w:fldChar w:fldCharType="begin"/>
        </w:r>
        <w:r>
          <w:rPr>
            <w:noProof/>
            <w:webHidden/>
          </w:rPr>
          <w:instrText xml:space="preserve"> PAGEREF _Toc222750393 \h </w:instrText>
        </w:r>
        <w:r>
          <w:rPr>
            <w:noProof/>
            <w:webHidden/>
          </w:rPr>
        </w:r>
        <w:r>
          <w:rPr>
            <w:noProof/>
            <w:webHidden/>
          </w:rPr>
          <w:fldChar w:fldCharType="separate"/>
        </w:r>
        <w:r w:rsidR="004E1735">
          <w:rPr>
            <w:noProof/>
            <w:webHidden/>
          </w:rPr>
          <w:t>10</w:t>
        </w:r>
        <w:r>
          <w:rPr>
            <w:noProof/>
            <w:webHidden/>
          </w:rPr>
          <w:fldChar w:fldCharType="end"/>
        </w:r>
      </w:hyperlink>
    </w:p>
    <w:p w14:paraId="5C3FC4ED" w14:textId="474E6871" w:rsidR="00255DBB" w:rsidRDefault="00255DBB">
      <w:pPr>
        <w:pStyle w:val="TOC1"/>
        <w:tabs>
          <w:tab w:val="right" w:leader="dot" w:pos="8210"/>
        </w:tabs>
        <w:rPr>
          <w:rFonts w:asciiTheme="minorHAnsi" w:eastAsiaTheme="minorEastAsia" w:hAnsiTheme="minorHAnsi" w:cstheme="minorBidi"/>
          <w:noProof/>
          <w:kern w:val="2"/>
          <w:sz w:val="24"/>
          <w:szCs w:val="24"/>
          <w:lang w:val="sr-Latn-RS" w:eastAsia="sr-Latn-RS"/>
          <w14:ligatures w14:val="standardContextual"/>
        </w:rPr>
      </w:pPr>
      <w:hyperlink w:anchor="_Toc222750394" w:history="1">
        <w:r w:rsidRPr="00F126EB">
          <w:rPr>
            <w:rStyle w:val="Hyperlink"/>
            <w:noProof/>
          </w:rPr>
          <w:t>8. Техничко – технолошки опис производне делатности предузећа</w:t>
        </w:r>
        <w:r>
          <w:rPr>
            <w:noProof/>
            <w:webHidden/>
          </w:rPr>
          <w:tab/>
        </w:r>
        <w:r>
          <w:rPr>
            <w:noProof/>
            <w:webHidden/>
          </w:rPr>
          <w:fldChar w:fldCharType="begin"/>
        </w:r>
        <w:r>
          <w:rPr>
            <w:noProof/>
            <w:webHidden/>
          </w:rPr>
          <w:instrText xml:space="preserve"> PAGEREF _Toc222750394 \h </w:instrText>
        </w:r>
        <w:r>
          <w:rPr>
            <w:noProof/>
            <w:webHidden/>
          </w:rPr>
        </w:r>
        <w:r>
          <w:rPr>
            <w:noProof/>
            <w:webHidden/>
          </w:rPr>
          <w:fldChar w:fldCharType="separate"/>
        </w:r>
        <w:r w:rsidR="004E1735">
          <w:rPr>
            <w:noProof/>
            <w:webHidden/>
          </w:rPr>
          <w:t>10</w:t>
        </w:r>
        <w:r>
          <w:rPr>
            <w:noProof/>
            <w:webHidden/>
          </w:rPr>
          <w:fldChar w:fldCharType="end"/>
        </w:r>
      </w:hyperlink>
    </w:p>
    <w:p w14:paraId="157296F6" w14:textId="5A7DD02D" w:rsidR="00255DBB" w:rsidRDefault="00255DBB">
      <w:pPr>
        <w:pStyle w:val="TOC1"/>
        <w:tabs>
          <w:tab w:val="right" w:leader="dot" w:pos="8210"/>
        </w:tabs>
        <w:rPr>
          <w:rFonts w:asciiTheme="minorHAnsi" w:eastAsiaTheme="minorEastAsia" w:hAnsiTheme="minorHAnsi" w:cstheme="minorBidi"/>
          <w:noProof/>
          <w:kern w:val="2"/>
          <w:sz w:val="24"/>
          <w:szCs w:val="24"/>
          <w:lang w:val="sr-Latn-RS" w:eastAsia="sr-Latn-RS"/>
          <w14:ligatures w14:val="standardContextual"/>
        </w:rPr>
      </w:pPr>
      <w:hyperlink w:anchor="_Toc222750395" w:history="1">
        <w:r w:rsidRPr="00F126EB">
          <w:rPr>
            <w:rStyle w:val="Hyperlink"/>
            <w:noProof/>
          </w:rPr>
          <w:t>9. Услови и мере заштите подручја у обухвату УП-а</w:t>
        </w:r>
        <w:r>
          <w:rPr>
            <w:noProof/>
            <w:webHidden/>
          </w:rPr>
          <w:tab/>
        </w:r>
        <w:r>
          <w:rPr>
            <w:noProof/>
            <w:webHidden/>
          </w:rPr>
          <w:fldChar w:fldCharType="begin"/>
        </w:r>
        <w:r>
          <w:rPr>
            <w:noProof/>
            <w:webHidden/>
          </w:rPr>
          <w:instrText xml:space="preserve"> PAGEREF _Toc222750395 \h </w:instrText>
        </w:r>
        <w:r>
          <w:rPr>
            <w:noProof/>
            <w:webHidden/>
          </w:rPr>
        </w:r>
        <w:r>
          <w:rPr>
            <w:noProof/>
            <w:webHidden/>
          </w:rPr>
          <w:fldChar w:fldCharType="separate"/>
        </w:r>
        <w:r w:rsidR="004E1735">
          <w:rPr>
            <w:noProof/>
            <w:webHidden/>
          </w:rPr>
          <w:t>11</w:t>
        </w:r>
        <w:r>
          <w:rPr>
            <w:noProof/>
            <w:webHidden/>
          </w:rPr>
          <w:fldChar w:fldCharType="end"/>
        </w:r>
      </w:hyperlink>
    </w:p>
    <w:p w14:paraId="68160D31" w14:textId="7BC3CC75" w:rsidR="00255DBB" w:rsidRDefault="00255DBB">
      <w:pPr>
        <w:pStyle w:val="TOC3"/>
        <w:rPr>
          <w:rFonts w:asciiTheme="minorHAnsi" w:eastAsiaTheme="minorEastAsia" w:hAnsiTheme="minorHAnsi" w:cstheme="minorBidi"/>
          <w:noProof/>
          <w:kern w:val="2"/>
          <w:sz w:val="24"/>
          <w:szCs w:val="24"/>
          <w:lang w:val="sr-Latn-RS" w:eastAsia="sr-Latn-RS"/>
          <w14:ligatures w14:val="standardContextual"/>
        </w:rPr>
      </w:pPr>
      <w:hyperlink w:anchor="_Toc222750396" w:history="1">
        <w:r w:rsidRPr="00F126EB">
          <w:rPr>
            <w:rStyle w:val="Hyperlink"/>
            <w:noProof/>
          </w:rPr>
          <w:t>9.1. Мере заштите животне средине</w:t>
        </w:r>
        <w:r>
          <w:rPr>
            <w:noProof/>
            <w:webHidden/>
          </w:rPr>
          <w:tab/>
        </w:r>
        <w:r>
          <w:rPr>
            <w:noProof/>
            <w:webHidden/>
          </w:rPr>
          <w:fldChar w:fldCharType="begin"/>
        </w:r>
        <w:r>
          <w:rPr>
            <w:noProof/>
            <w:webHidden/>
          </w:rPr>
          <w:instrText xml:space="preserve"> PAGEREF _Toc222750396 \h </w:instrText>
        </w:r>
        <w:r>
          <w:rPr>
            <w:noProof/>
            <w:webHidden/>
          </w:rPr>
        </w:r>
        <w:r>
          <w:rPr>
            <w:noProof/>
            <w:webHidden/>
          </w:rPr>
          <w:fldChar w:fldCharType="separate"/>
        </w:r>
        <w:r w:rsidR="004E1735">
          <w:rPr>
            <w:noProof/>
            <w:webHidden/>
          </w:rPr>
          <w:t>11</w:t>
        </w:r>
        <w:r>
          <w:rPr>
            <w:noProof/>
            <w:webHidden/>
          </w:rPr>
          <w:fldChar w:fldCharType="end"/>
        </w:r>
      </w:hyperlink>
    </w:p>
    <w:p w14:paraId="310508FD" w14:textId="6911C4BE" w:rsidR="00255DBB" w:rsidRDefault="00255DBB">
      <w:pPr>
        <w:pStyle w:val="TOC3"/>
        <w:rPr>
          <w:rFonts w:asciiTheme="minorHAnsi" w:eastAsiaTheme="minorEastAsia" w:hAnsiTheme="minorHAnsi" w:cstheme="minorBidi"/>
          <w:noProof/>
          <w:kern w:val="2"/>
          <w:sz w:val="24"/>
          <w:szCs w:val="24"/>
          <w:lang w:val="sr-Latn-RS" w:eastAsia="sr-Latn-RS"/>
          <w14:ligatures w14:val="standardContextual"/>
        </w:rPr>
      </w:pPr>
      <w:hyperlink w:anchor="_Toc222750397" w:history="1">
        <w:r w:rsidRPr="00F126EB">
          <w:rPr>
            <w:rStyle w:val="Hyperlink"/>
            <w:noProof/>
          </w:rPr>
          <w:t>9.2. Мере заштите непокретних културних добара</w:t>
        </w:r>
        <w:r>
          <w:rPr>
            <w:noProof/>
            <w:webHidden/>
          </w:rPr>
          <w:tab/>
        </w:r>
        <w:r>
          <w:rPr>
            <w:noProof/>
            <w:webHidden/>
          </w:rPr>
          <w:fldChar w:fldCharType="begin"/>
        </w:r>
        <w:r>
          <w:rPr>
            <w:noProof/>
            <w:webHidden/>
          </w:rPr>
          <w:instrText xml:space="preserve"> PAGEREF _Toc222750397 \h </w:instrText>
        </w:r>
        <w:r>
          <w:rPr>
            <w:noProof/>
            <w:webHidden/>
          </w:rPr>
        </w:r>
        <w:r>
          <w:rPr>
            <w:noProof/>
            <w:webHidden/>
          </w:rPr>
          <w:fldChar w:fldCharType="separate"/>
        </w:r>
        <w:r w:rsidR="004E1735">
          <w:rPr>
            <w:noProof/>
            <w:webHidden/>
          </w:rPr>
          <w:t>13</w:t>
        </w:r>
        <w:r>
          <w:rPr>
            <w:noProof/>
            <w:webHidden/>
          </w:rPr>
          <w:fldChar w:fldCharType="end"/>
        </w:r>
      </w:hyperlink>
    </w:p>
    <w:p w14:paraId="293692E0" w14:textId="75652E0C" w:rsidR="00255DBB" w:rsidRDefault="00255DBB">
      <w:pPr>
        <w:pStyle w:val="TOC3"/>
        <w:rPr>
          <w:rFonts w:asciiTheme="minorHAnsi" w:eastAsiaTheme="minorEastAsia" w:hAnsiTheme="minorHAnsi" w:cstheme="minorBidi"/>
          <w:noProof/>
          <w:kern w:val="2"/>
          <w:sz w:val="24"/>
          <w:szCs w:val="24"/>
          <w:lang w:val="sr-Latn-RS" w:eastAsia="sr-Latn-RS"/>
          <w14:ligatures w14:val="standardContextual"/>
        </w:rPr>
      </w:pPr>
      <w:hyperlink w:anchor="_Toc222750398" w:history="1">
        <w:r w:rsidRPr="00F126EB">
          <w:rPr>
            <w:rStyle w:val="Hyperlink"/>
            <w:noProof/>
          </w:rPr>
          <w:t>На предметној локацији и у њеној непосредној околини не постоје евидентирани заштићени објекти и споменици културе, као ни амбијенталне целине.</w:t>
        </w:r>
        <w:r>
          <w:rPr>
            <w:noProof/>
            <w:webHidden/>
          </w:rPr>
          <w:tab/>
        </w:r>
        <w:r>
          <w:rPr>
            <w:noProof/>
            <w:webHidden/>
          </w:rPr>
          <w:fldChar w:fldCharType="begin"/>
        </w:r>
        <w:r>
          <w:rPr>
            <w:noProof/>
            <w:webHidden/>
          </w:rPr>
          <w:instrText xml:space="preserve"> PAGEREF _Toc222750398 \h </w:instrText>
        </w:r>
        <w:r>
          <w:rPr>
            <w:noProof/>
            <w:webHidden/>
          </w:rPr>
        </w:r>
        <w:r>
          <w:rPr>
            <w:noProof/>
            <w:webHidden/>
          </w:rPr>
          <w:fldChar w:fldCharType="separate"/>
        </w:r>
        <w:r w:rsidR="004E1735">
          <w:rPr>
            <w:noProof/>
            <w:webHidden/>
          </w:rPr>
          <w:t>13</w:t>
        </w:r>
        <w:r>
          <w:rPr>
            <w:noProof/>
            <w:webHidden/>
          </w:rPr>
          <w:fldChar w:fldCharType="end"/>
        </w:r>
      </w:hyperlink>
    </w:p>
    <w:p w14:paraId="2DAD615C" w14:textId="51E70EDB" w:rsidR="00255DBB" w:rsidRDefault="00255DBB">
      <w:pPr>
        <w:pStyle w:val="TOC3"/>
        <w:rPr>
          <w:rFonts w:asciiTheme="minorHAnsi" w:eastAsiaTheme="minorEastAsia" w:hAnsiTheme="minorHAnsi" w:cstheme="minorBidi"/>
          <w:noProof/>
          <w:kern w:val="2"/>
          <w:sz w:val="24"/>
          <w:szCs w:val="24"/>
          <w:lang w:val="sr-Latn-RS" w:eastAsia="sr-Latn-RS"/>
          <w14:ligatures w14:val="standardContextual"/>
        </w:rPr>
      </w:pPr>
      <w:hyperlink w:anchor="_Toc222750399" w:history="1">
        <w:r w:rsidRPr="00F126EB">
          <w:rPr>
            <w:rStyle w:val="Hyperlink"/>
            <w:noProof/>
          </w:rPr>
          <w:t>9.3. Мере заштите природних добара</w:t>
        </w:r>
        <w:r>
          <w:rPr>
            <w:noProof/>
            <w:webHidden/>
          </w:rPr>
          <w:tab/>
        </w:r>
        <w:r>
          <w:rPr>
            <w:noProof/>
            <w:webHidden/>
          </w:rPr>
          <w:fldChar w:fldCharType="begin"/>
        </w:r>
        <w:r>
          <w:rPr>
            <w:noProof/>
            <w:webHidden/>
          </w:rPr>
          <w:instrText xml:space="preserve"> PAGEREF _Toc222750399 \h </w:instrText>
        </w:r>
        <w:r>
          <w:rPr>
            <w:noProof/>
            <w:webHidden/>
          </w:rPr>
        </w:r>
        <w:r>
          <w:rPr>
            <w:noProof/>
            <w:webHidden/>
          </w:rPr>
          <w:fldChar w:fldCharType="separate"/>
        </w:r>
        <w:r w:rsidR="004E1735">
          <w:rPr>
            <w:noProof/>
            <w:webHidden/>
          </w:rPr>
          <w:t>13</w:t>
        </w:r>
        <w:r>
          <w:rPr>
            <w:noProof/>
            <w:webHidden/>
          </w:rPr>
          <w:fldChar w:fldCharType="end"/>
        </w:r>
      </w:hyperlink>
    </w:p>
    <w:p w14:paraId="6F7CD2EC" w14:textId="19CC4119" w:rsidR="00255DBB" w:rsidRDefault="00255DBB">
      <w:pPr>
        <w:pStyle w:val="TOC3"/>
        <w:rPr>
          <w:rFonts w:asciiTheme="minorHAnsi" w:eastAsiaTheme="minorEastAsia" w:hAnsiTheme="minorHAnsi" w:cstheme="minorBidi"/>
          <w:noProof/>
          <w:kern w:val="2"/>
          <w:sz w:val="24"/>
          <w:szCs w:val="24"/>
          <w:lang w:val="sr-Latn-RS" w:eastAsia="sr-Latn-RS"/>
          <w14:ligatures w14:val="standardContextual"/>
        </w:rPr>
      </w:pPr>
      <w:hyperlink w:anchor="_Toc222750400" w:history="1">
        <w:r w:rsidRPr="00F126EB">
          <w:rPr>
            <w:rStyle w:val="Hyperlink"/>
            <w:noProof/>
          </w:rPr>
          <w:t>9.4. Мере заштите од пожара</w:t>
        </w:r>
        <w:r>
          <w:rPr>
            <w:noProof/>
            <w:webHidden/>
          </w:rPr>
          <w:tab/>
        </w:r>
        <w:r>
          <w:rPr>
            <w:noProof/>
            <w:webHidden/>
          </w:rPr>
          <w:fldChar w:fldCharType="begin"/>
        </w:r>
        <w:r>
          <w:rPr>
            <w:noProof/>
            <w:webHidden/>
          </w:rPr>
          <w:instrText xml:space="preserve"> PAGEREF _Toc222750400 \h </w:instrText>
        </w:r>
        <w:r>
          <w:rPr>
            <w:noProof/>
            <w:webHidden/>
          </w:rPr>
        </w:r>
        <w:r>
          <w:rPr>
            <w:noProof/>
            <w:webHidden/>
          </w:rPr>
          <w:fldChar w:fldCharType="separate"/>
        </w:r>
        <w:r w:rsidR="004E1735">
          <w:rPr>
            <w:noProof/>
            <w:webHidden/>
          </w:rPr>
          <w:t>13</w:t>
        </w:r>
        <w:r>
          <w:rPr>
            <w:noProof/>
            <w:webHidden/>
          </w:rPr>
          <w:fldChar w:fldCharType="end"/>
        </w:r>
      </w:hyperlink>
    </w:p>
    <w:p w14:paraId="22B49309" w14:textId="6E7A8613" w:rsidR="00255DBB" w:rsidRDefault="00255DBB">
      <w:pPr>
        <w:pStyle w:val="TOC3"/>
        <w:rPr>
          <w:rFonts w:asciiTheme="minorHAnsi" w:eastAsiaTheme="minorEastAsia" w:hAnsiTheme="minorHAnsi" w:cstheme="minorBidi"/>
          <w:noProof/>
          <w:kern w:val="2"/>
          <w:sz w:val="24"/>
          <w:szCs w:val="24"/>
          <w:lang w:val="sr-Latn-RS" w:eastAsia="sr-Latn-RS"/>
          <w14:ligatures w14:val="standardContextual"/>
        </w:rPr>
      </w:pPr>
      <w:hyperlink w:anchor="_Toc222750401" w:history="1">
        <w:r w:rsidRPr="00F126EB">
          <w:rPr>
            <w:rStyle w:val="Hyperlink"/>
            <w:noProof/>
          </w:rPr>
          <w:t>9.5. Обезбеђење суседних објеката</w:t>
        </w:r>
        <w:r>
          <w:rPr>
            <w:noProof/>
            <w:webHidden/>
          </w:rPr>
          <w:tab/>
        </w:r>
        <w:r>
          <w:rPr>
            <w:noProof/>
            <w:webHidden/>
          </w:rPr>
          <w:fldChar w:fldCharType="begin"/>
        </w:r>
        <w:r>
          <w:rPr>
            <w:noProof/>
            <w:webHidden/>
          </w:rPr>
          <w:instrText xml:space="preserve"> PAGEREF _Toc222750401 \h </w:instrText>
        </w:r>
        <w:r>
          <w:rPr>
            <w:noProof/>
            <w:webHidden/>
          </w:rPr>
        </w:r>
        <w:r>
          <w:rPr>
            <w:noProof/>
            <w:webHidden/>
          </w:rPr>
          <w:fldChar w:fldCharType="separate"/>
        </w:r>
        <w:r w:rsidR="004E1735">
          <w:rPr>
            <w:noProof/>
            <w:webHidden/>
          </w:rPr>
          <w:t>14</w:t>
        </w:r>
        <w:r>
          <w:rPr>
            <w:noProof/>
            <w:webHidden/>
          </w:rPr>
          <w:fldChar w:fldCharType="end"/>
        </w:r>
      </w:hyperlink>
    </w:p>
    <w:p w14:paraId="047977F2" w14:textId="74AEA535" w:rsidR="00255DBB" w:rsidRDefault="00255DBB">
      <w:pPr>
        <w:pStyle w:val="TOC3"/>
        <w:rPr>
          <w:rFonts w:asciiTheme="minorHAnsi" w:eastAsiaTheme="minorEastAsia" w:hAnsiTheme="minorHAnsi" w:cstheme="minorBidi"/>
          <w:noProof/>
          <w:kern w:val="2"/>
          <w:sz w:val="24"/>
          <w:szCs w:val="24"/>
          <w:lang w:val="sr-Latn-RS" w:eastAsia="sr-Latn-RS"/>
          <w14:ligatures w14:val="standardContextual"/>
        </w:rPr>
      </w:pPr>
      <w:hyperlink w:anchor="_Toc222750402" w:history="1">
        <w:r w:rsidRPr="00F126EB">
          <w:rPr>
            <w:rStyle w:val="Hyperlink"/>
            <w:noProof/>
          </w:rPr>
          <w:t>9.6. Стандарди приступачности</w:t>
        </w:r>
        <w:r>
          <w:rPr>
            <w:noProof/>
            <w:webHidden/>
          </w:rPr>
          <w:tab/>
        </w:r>
        <w:r>
          <w:rPr>
            <w:noProof/>
            <w:webHidden/>
          </w:rPr>
          <w:fldChar w:fldCharType="begin"/>
        </w:r>
        <w:r>
          <w:rPr>
            <w:noProof/>
            <w:webHidden/>
          </w:rPr>
          <w:instrText xml:space="preserve"> PAGEREF _Toc222750402 \h </w:instrText>
        </w:r>
        <w:r>
          <w:rPr>
            <w:noProof/>
            <w:webHidden/>
          </w:rPr>
        </w:r>
        <w:r>
          <w:rPr>
            <w:noProof/>
            <w:webHidden/>
          </w:rPr>
          <w:fldChar w:fldCharType="separate"/>
        </w:r>
        <w:r w:rsidR="004E1735">
          <w:rPr>
            <w:noProof/>
            <w:webHidden/>
          </w:rPr>
          <w:t>15</w:t>
        </w:r>
        <w:r>
          <w:rPr>
            <w:noProof/>
            <w:webHidden/>
          </w:rPr>
          <w:fldChar w:fldCharType="end"/>
        </w:r>
      </w:hyperlink>
    </w:p>
    <w:p w14:paraId="42FB30D1" w14:textId="35FA6E0B" w:rsidR="00255DBB" w:rsidRDefault="00255DBB">
      <w:pPr>
        <w:pStyle w:val="TOC3"/>
        <w:rPr>
          <w:rFonts w:asciiTheme="minorHAnsi" w:eastAsiaTheme="minorEastAsia" w:hAnsiTheme="minorHAnsi" w:cstheme="minorBidi"/>
          <w:noProof/>
          <w:kern w:val="2"/>
          <w:sz w:val="24"/>
          <w:szCs w:val="24"/>
          <w:lang w:val="sr-Latn-RS" w:eastAsia="sr-Latn-RS"/>
          <w14:ligatures w14:val="standardContextual"/>
        </w:rPr>
      </w:pPr>
      <w:hyperlink w:anchor="_Toc222750403" w:history="1">
        <w:r w:rsidRPr="00F126EB">
          <w:rPr>
            <w:rStyle w:val="Hyperlink"/>
            <w:noProof/>
          </w:rPr>
          <w:t>9.7. Мере енергетске ефикасности објеката</w:t>
        </w:r>
        <w:r>
          <w:rPr>
            <w:noProof/>
            <w:webHidden/>
          </w:rPr>
          <w:tab/>
        </w:r>
        <w:r>
          <w:rPr>
            <w:noProof/>
            <w:webHidden/>
          </w:rPr>
          <w:fldChar w:fldCharType="begin"/>
        </w:r>
        <w:r>
          <w:rPr>
            <w:noProof/>
            <w:webHidden/>
          </w:rPr>
          <w:instrText xml:space="preserve"> PAGEREF _Toc222750403 \h </w:instrText>
        </w:r>
        <w:r>
          <w:rPr>
            <w:noProof/>
            <w:webHidden/>
          </w:rPr>
        </w:r>
        <w:r>
          <w:rPr>
            <w:noProof/>
            <w:webHidden/>
          </w:rPr>
          <w:fldChar w:fldCharType="separate"/>
        </w:r>
        <w:r w:rsidR="004E1735">
          <w:rPr>
            <w:noProof/>
            <w:webHidden/>
          </w:rPr>
          <w:t>15</w:t>
        </w:r>
        <w:r>
          <w:rPr>
            <w:noProof/>
            <w:webHidden/>
          </w:rPr>
          <w:fldChar w:fldCharType="end"/>
        </w:r>
      </w:hyperlink>
    </w:p>
    <w:p w14:paraId="398C9AB7" w14:textId="6D386361" w:rsidR="00255DBB" w:rsidRDefault="00255DBB">
      <w:pPr>
        <w:pStyle w:val="TOC3"/>
        <w:rPr>
          <w:rFonts w:asciiTheme="minorHAnsi" w:eastAsiaTheme="minorEastAsia" w:hAnsiTheme="minorHAnsi" w:cstheme="minorBidi"/>
          <w:noProof/>
          <w:kern w:val="2"/>
          <w:sz w:val="24"/>
          <w:szCs w:val="24"/>
          <w:lang w:val="sr-Latn-RS" w:eastAsia="sr-Latn-RS"/>
          <w14:ligatures w14:val="standardContextual"/>
        </w:rPr>
      </w:pPr>
      <w:hyperlink w:anchor="_Toc222750404" w:history="1">
        <w:r w:rsidRPr="00F126EB">
          <w:rPr>
            <w:rStyle w:val="Hyperlink"/>
            <w:noProof/>
          </w:rPr>
          <w:t>9.8. Мере заштите од елементарних непогода</w:t>
        </w:r>
        <w:r>
          <w:rPr>
            <w:noProof/>
            <w:webHidden/>
          </w:rPr>
          <w:tab/>
        </w:r>
        <w:r>
          <w:rPr>
            <w:noProof/>
            <w:webHidden/>
          </w:rPr>
          <w:fldChar w:fldCharType="begin"/>
        </w:r>
        <w:r>
          <w:rPr>
            <w:noProof/>
            <w:webHidden/>
          </w:rPr>
          <w:instrText xml:space="preserve"> PAGEREF _Toc222750404 \h </w:instrText>
        </w:r>
        <w:r>
          <w:rPr>
            <w:noProof/>
            <w:webHidden/>
          </w:rPr>
        </w:r>
        <w:r>
          <w:rPr>
            <w:noProof/>
            <w:webHidden/>
          </w:rPr>
          <w:fldChar w:fldCharType="separate"/>
        </w:r>
        <w:r w:rsidR="004E1735">
          <w:rPr>
            <w:noProof/>
            <w:webHidden/>
          </w:rPr>
          <w:t>15</w:t>
        </w:r>
        <w:r>
          <w:rPr>
            <w:noProof/>
            <w:webHidden/>
          </w:rPr>
          <w:fldChar w:fldCharType="end"/>
        </w:r>
      </w:hyperlink>
    </w:p>
    <w:p w14:paraId="621841AF" w14:textId="44CF3A7A" w:rsidR="00255DBB" w:rsidRDefault="00255DBB">
      <w:pPr>
        <w:pStyle w:val="TOC3"/>
        <w:rPr>
          <w:rFonts w:asciiTheme="minorHAnsi" w:eastAsiaTheme="minorEastAsia" w:hAnsiTheme="minorHAnsi" w:cstheme="minorBidi"/>
          <w:noProof/>
          <w:kern w:val="2"/>
          <w:sz w:val="24"/>
          <w:szCs w:val="24"/>
          <w:lang w:val="sr-Latn-RS" w:eastAsia="sr-Latn-RS"/>
          <w14:ligatures w14:val="standardContextual"/>
        </w:rPr>
      </w:pPr>
      <w:hyperlink w:anchor="_Toc222750405" w:history="1">
        <w:r w:rsidRPr="00F126EB">
          <w:rPr>
            <w:rStyle w:val="Hyperlink"/>
            <w:noProof/>
          </w:rPr>
          <w:t>9.9. Услови прилагођавања потребама одбране земље и мере заштите од ратних дејстава</w:t>
        </w:r>
        <w:r>
          <w:rPr>
            <w:noProof/>
            <w:webHidden/>
          </w:rPr>
          <w:tab/>
        </w:r>
        <w:r>
          <w:rPr>
            <w:noProof/>
            <w:webHidden/>
          </w:rPr>
          <w:fldChar w:fldCharType="begin"/>
        </w:r>
        <w:r>
          <w:rPr>
            <w:noProof/>
            <w:webHidden/>
          </w:rPr>
          <w:instrText xml:space="preserve"> PAGEREF _Toc222750405 \h </w:instrText>
        </w:r>
        <w:r>
          <w:rPr>
            <w:noProof/>
            <w:webHidden/>
          </w:rPr>
        </w:r>
        <w:r>
          <w:rPr>
            <w:noProof/>
            <w:webHidden/>
          </w:rPr>
          <w:fldChar w:fldCharType="separate"/>
        </w:r>
        <w:r w:rsidR="004E1735">
          <w:rPr>
            <w:noProof/>
            <w:webHidden/>
          </w:rPr>
          <w:t>16</w:t>
        </w:r>
        <w:r>
          <w:rPr>
            <w:noProof/>
            <w:webHidden/>
          </w:rPr>
          <w:fldChar w:fldCharType="end"/>
        </w:r>
      </w:hyperlink>
    </w:p>
    <w:p w14:paraId="579CC34B" w14:textId="5F6AB543" w:rsidR="00255DBB" w:rsidRDefault="00255DBB">
      <w:pPr>
        <w:pStyle w:val="TOC1"/>
        <w:tabs>
          <w:tab w:val="right" w:leader="dot" w:pos="8210"/>
        </w:tabs>
        <w:rPr>
          <w:rFonts w:asciiTheme="minorHAnsi" w:eastAsiaTheme="minorEastAsia" w:hAnsiTheme="minorHAnsi" w:cstheme="minorBidi"/>
          <w:noProof/>
          <w:kern w:val="2"/>
          <w:sz w:val="24"/>
          <w:szCs w:val="24"/>
          <w:lang w:val="sr-Latn-RS" w:eastAsia="sr-Latn-RS"/>
          <w14:ligatures w14:val="standardContextual"/>
        </w:rPr>
      </w:pPr>
      <w:hyperlink w:anchor="_Toc222750406" w:history="1">
        <w:r w:rsidRPr="00F126EB">
          <w:rPr>
            <w:rStyle w:val="Hyperlink"/>
            <w:noProof/>
          </w:rPr>
          <w:t>10. Фазност изградње</w:t>
        </w:r>
        <w:r>
          <w:rPr>
            <w:noProof/>
            <w:webHidden/>
          </w:rPr>
          <w:tab/>
        </w:r>
        <w:r>
          <w:rPr>
            <w:noProof/>
            <w:webHidden/>
          </w:rPr>
          <w:fldChar w:fldCharType="begin"/>
        </w:r>
        <w:r>
          <w:rPr>
            <w:noProof/>
            <w:webHidden/>
          </w:rPr>
          <w:instrText xml:space="preserve"> PAGEREF _Toc222750406 \h </w:instrText>
        </w:r>
        <w:r>
          <w:rPr>
            <w:noProof/>
            <w:webHidden/>
          </w:rPr>
        </w:r>
        <w:r>
          <w:rPr>
            <w:noProof/>
            <w:webHidden/>
          </w:rPr>
          <w:fldChar w:fldCharType="separate"/>
        </w:r>
        <w:r w:rsidR="004E1735">
          <w:rPr>
            <w:noProof/>
            <w:webHidden/>
          </w:rPr>
          <w:t>16</w:t>
        </w:r>
        <w:r>
          <w:rPr>
            <w:noProof/>
            <w:webHidden/>
          </w:rPr>
          <w:fldChar w:fldCharType="end"/>
        </w:r>
      </w:hyperlink>
    </w:p>
    <w:p w14:paraId="33FD0397" w14:textId="190120B8" w:rsidR="00255DBB" w:rsidRDefault="00255DBB">
      <w:pPr>
        <w:pStyle w:val="TOC1"/>
        <w:tabs>
          <w:tab w:val="right" w:leader="dot" w:pos="8210"/>
        </w:tabs>
        <w:rPr>
          <w:rFonts w:asciiTheme="minorHAnsi" w:eastAsiaTheme="minorEastAsia" w:hAnsiTheme="minorHAnsi" w:cstheme="minorBidi"/>
          <w:noProof/>
          <w:kern w:val="2"/>
          <w:sz w:val="24"/>
          <w:szCs w:val="24"/>
          <w:lang w:val="sr-Latn-RS" w:eastAsia="sr-Latn-RS"/>
          <w14:ligatures w14:val="standardContextual"/>
        </w:rPr>
      </w:pPr>
      <w:hyperlink w:anchor="_Toc222750407" w:history="1">
        <w:r w:rsidRPr="00F126EB">
          <w:rPr>
            <w:rStyle w:val="Hyperlink"/>
            <w:noProof/>
          </w:rPr>
          <w:t>11. Технички опис објекта</w:t>
        </w:r>
        <w:r>
          <w:rPr>
            <w:noProof/>
            <w:webHidden/>
          </w:rPr>
          <w:tab/>
        </w:r>
        <w:r>
          <w:rPr>
            <w:noProof/>
            <w:webHidden/>
          </w:rPr>
          <w:fldChar w:fldCharType="begin"/>
        </w:r>
        <w:r>
          <w:rPr>
            <w:noProof/>
            <w:webHidden/>
          </w:rPr>
          <w:instrText xml:space="preserve"> PAGEREF _Toc222750407 \h </w:instrText>
        </w:r>
        <w:r>
          <w:rPr>
            <w:noProof/>
            <w:webHidden/>
          </w:rPr>
        </w:r>
        <w:r>
          <w:rPr>
            <w:noProof/>
            <w:webHidden/>
          </w:rPr>
          <w:fldChar w:fldCharType="separate"/>
        </w:r>
        <w:r w:rsidR="004E1735">
          <w:rPr>
            <w:noProof/>
            <w:webHidden/>
          </w:rPr>
          <w:t>16</w:t>
        </w:r>
        <w:r>
          <w:rPr>
            <w:noProof/>
            <w:webHidden/>
          </w:rPr>
          <w:fldChar w:fldCharType="end"/>
        </w:r>
      </w:hyperlink>
    </w:p>
    <w:p w14:paraId="0C7F8E8D" w14:textId="48E01220" w:rsidR="00255DBB" w:rsidRDefault="00255DBB">
      <w:pPr>
        <w:pStyle w:val="TOC1"/>
        <w:tabs>
          <w:tab w:val="right" w:leader="dot" w:pos="8210"/>
        </w:tabs>
        <w:rPr>
          <w:rFonts w:asciiTheme="minorHAnsi" w:eastAsiaTheme="minorEastAsia" w:hAnsiTheme="minorHAnsi" w:cstheme="minorBidi"/>
          <w:noProof/>
          <w:kern w:val="2"/>
          <w:sz w:val="24"/>
          <w:szCs w:val="24"/>
          <w:lang w:val="sr-Latn-RS" w:eastAsia="sr-Latn-RS"/>
          <w14:ligatures w14:val="standardContextual"/>
        </w:rPr>
      </w:pPr>
      <w:hyperlink w:anchor="_Toc222750408" w:history="1">
        <w:r w:rsidRPr="00F126EB">
          <w:rPr>
            <w:rStyle w:val="Hyperlink"/>
            <w:noProof/>
          </w:rPr>
          <w:t>12. Смернице за спровођење</w:t>
        </w:r>
        <w:r>
          <w:rPr>
            <w:noProof/>
            <w:webHidden/>
          </w:rPr>
          <w:tab/>
        </w:r>
        <w:r>
          <w:rPr>
            <w:noProof/>
            <w:webHidden/>
          </w:rPr>
          <w:fldChar w:fldCharType="begin"/>
        </w:r>
        <w:r>
          <w:rPr>
            <w:noProof/>
            <w:webHidden/>
          </w:rPr>
          <w:instrText xml:space="preserve"> PAGEREF _Toc222750408 \h </w:instrText>
        </w:r>
        <w:r>
          <w:rPr>
            <w:noProof/>
            <w:webHidden/>
          </w:rPr>
        </w:r>
        <w:r>
          <w:rPr>
            <w:noProof/>
            <w:webHidden/>
          </w:rPr>
          <w:fldChar w:fldCharType="separate"/>
        </w:r>
        <w:r w:rsidR="004E1735">
          <w:rPr>
            <w:noProof/>
            <w:webHidden/>
          </w:rPr>
          <w:t>17</w:t>
        </w:r>
        <w:r>
          <w:rPr>
            <w:noProof/>
            <w:webHidden/>
          </w:rPr>
          <w:fldChar w:fldCharType="end"/>
        </w:r>
      </w:hyperlink>
    </w:p>
    <w:p w14:paraId="2E204C91" w14:textId="148C70C5" w:rsidR="004F0C0F" w:rsidRPr="00D5683E" w:rsidRDefault="00255DBB">
      <w:r>
        <w:rPr>
          <w:rFonts w:cs="Mangal"/>
        </w:rPr>
        <w:fldChar w:fldCharType="end"/>
      </w:r>
    </w:p>
    <w:p w14:paraId="09174B43" w14:textId="37D0FAE6" w:rsidR="004F0C0F" w:rsidRPr="00D5683E" w:rsidRDefault="004F0C0F" w:rsidP="00B36CE6">
      <w:pPr>
        <w:tabs>
          <w:tab w:val="center" w:pos="4110"/>
        </w:tabs>
        <w:rPr>
          <w:sz w:val="28"/>
          <w:szCs w:val="24"/>
        </w:rPr>
        <w:sectPr w:rsidR="004F0C0F" w:rsidRPr="00D5683E" w:rsidSect="00CC1FFA">
          <w:footerReference w:type="default" r:id="rId8"/>
          <w:pgSz w:w="11906" w:h="16838" w:code="9"/>
          <w:pgMar w:top="1418" w:right="1134" w:bottom="1134" w:left="2552" w:header="851" w:footer="567" w:gutter="0"/>
          <w:cols w:space="708"/>
          <w:titlePg/>
          <w:docGrid w:linePitch="360"/>
        </w:sectPr>
      </w:pPr>
    </w:p>
    <w:p w14:paraId="5B70B183" w14:textId="77777777" w:rsidR="00181C90" w:rsidRPr="00D5683E" w:rsidRDefault="00181C90" w:rsidP="008800C3">
      <w:pPr>
        <w:pStyle w:val="Heading1"/>
      </w:pPr>
      <w:bookmarkStart w:id="0" w:name="_Toc21418799"/>
      <w:bookmarkStart w:id="1" w:name="_Toc117597765"/>
      <w:bookmarkStart w:id="2" w:name="_Toc221542779"/>
      <w:bookmarkStart w:id="3" w:name="_Toc222316432"/>
      <w:bookmarkStart w:id="4" w:name="_Toc222414783"/>
      <w:bookmarkStart w:id="5" w:name="_Toc222750379"/>
      <w:r w:rsidRPr="00D5683E">
        <w:lastRenderedPageBreak/>
        <w:t xml:space="preserve">1. </w:t>
      </w:r>
      <w:r w:rsidR="002C0EE2" w:rsidRPr="00D5683E">
        <w:t>Правни и плански основ</w:t>
      </w:r>
      <w:bookmarkEnd w:id="0"/>
      <w:bookmarkEnd w:id="1"/>
      <w:bookmarkEnd w:id="2"/>
      <w:bookmarkEnd w:id="3"/>
      <w:bookmarkEnd w:id="4"/>
      <w:bookmarkEnd w:id="5"/>
    </w:p>
    <w:p w14:paraId="587031CF" w14:textId="77777777" w:rsidR="001512C5" w:rsidRPr="00D5683E" w:rsidRDefault="001512C5" w:rsidP="001512C5">
      <w:pPr>
        <w:rPr>
          <w:szCs w:val="24"/>
        </w:rPr>
      </w:pPr>
      <w:r w:rsidRPr="00D5683E">
        <w:rPr>
          <w:b/>
          <w:szCs w:val="24"/>
        </w:rPr>
        <w:t>Правни основ</w:t>
      </w:r>
      <w:r w:rsidRPr="00D5683E">
        <w:rPr>
          <w:szCs w:val="24"/>
        </w:rPr>
        <w:t xml:space="preserve"> за израду Урбанистичког пројекта:</w:t>
      </w:r>
    </w:p>
    <w:p w14:paraId="59B2749F" w14:textId="3D32B84B" w:rsidR="00406B71" w:rsidRPr="00D5683E" w:rsidRDefault="00406B71" w:rsidP="003E1653">
      <w:pPr>
        <w:numPr>
          <w:ilvl w:val="0"/>
          <w:numId w:val="19"/>
        </w:numPr>
        <w:rPr>
          <w:szCs w:val="24"/>
        </w:rPr>
      </w:pPr>
      <w:r w:rsidRPr="00D5683E">
        <w:rPr>
          <w:szCs w:val="24"/>
        </w:rPr>
        <w:t>Закон о планирању и изградњи („Сл</w:t>
      </w:r>
      <w:r w:rsidR="000D04DB" w:rsidRPr="00D5683E">
        <w:rPr>
          <w:szCs w:val="24"/>
        </w:rPr>
        <w:t>.</w:t>
      </w:r>
      <w:r w:rsidRPr="00D5683E">
        <w:rPr>
          <w:szCs w:val="24"/>
        </w:rPr>
        <w:t xml:space="preserve"> гласник РС“, бр. 72/09, 81/09 - испр., 64/10 – одлука  УС, 24/11, 121/12, 42/13 – одлука УС, 50/13 – одлука УС, 98/13 – одлука УС, 132/14, 145/14, 83/18, 31/19, 37/19 – др. закон, 9/20</w:t>
      </w:r>
      <w:r w:rsidR="004632C7" w:rsidRPr="00D5683E">
        <w:rPr>
          <w:szCs w:val="24"/>
        </w:rPr>
        <w:t xml:space="preserve">, </w:t>
      </w:r>
      <w:r w:rsidRPr="00D5683E">
        <w:rPr>
          <w:szCs w:val="24"/>
        </w:rPr>
        <w:t>52/21</w:t>
      </w:r>
      <w:r w:rsidR="008F6CC5" w:rsidRPr="00D5683E">
        <w:rPr>
          <w:szCs w:val="24"/>
        </w:rPr>
        <w:t xml:space="preserve">, </w:t>
      </w:r>
      <w:r w:rsidR="00AD5D45" w:rsidRPr="00D5683E">
        <w:rPr>
          <w:szCs w:val="24"/>
        </w:rPr>
        <w:t>62/23</w:t>
      </w:r>
      <w:r w:rsidR="008F6CC5" w:rsidRPr="00D5683E">
        <w:rPr>
          <w:szCs w:val="24"/>
        </w:rPr>
        <w:t xml:space="preserve"> и 91/25</w:t>
      </w:r>
      <w:r w:rsidRPr="00D5683E">
        <w:rPr>
          <w:szCs w:val="24"/>
        </w:rPr>
        <w:t>) и</w:t>
      </w:r>
    </w:p>
    <w:p w14:paraId="51B1DDEA" w14:textId="20093D12" w:rsidR="001512C5" w:rsidRPr="00D5683E" w:rsidRDefault="001512C5" w:rsidP="003E1653">
      <w:pPr>
        <w:numPr>
          <w:ilvl w:val="0"/>
          <w:numId w:val="19"/>
        </w:numPr>
        <w:rPr>
          <w:szCs w:val="24"/>
        </w:rPr>
      </w:pPr>
      <w:r w:rsidRPr="00D5683E">
        <w:rPr>
          <w:szCs w:val="24"/>
        </w:rPr>
        <w:t>Правилник о садржини, начину и поступку израде планских докумената („Сл</w:t>
      </w:r>
      <w:r w:rsidR="000D04DB" w:rsidRPr="00D5683E">
        <w:rPr>
          <w:szCs w:val="24"/>
        </w:rPr>
        <w:t>.</w:t>
      </w:r>
      <w:r w:rsidRPr="00D5683E">
        <w:rPr>
          <w:szCs w:val="24"/>
        </w:rPr>
        <w:t xml:space="preserve"> гласник РС“, бр.</w:t>
      </w:r>
      <w:r w:rsidR="0010375D" w:rsidRPr="00D5683E">
        <w:rPr>
          <w:szCs w:val="24"/>
        </w:rPr>
        <w:t xml:space="preserve"> 32</w:t>
      </w:r>
      <w:r w:rsidRPr="00D5683E">
        <w:rPr>
          <w:szCs w:val="24"/>
        </w:rPr>
        <w:t>/1</w:t>
      </w:r>
      <w:r w:rsidR="0010375D" w:rsidRPr="00D5683E">
        <w:rPr>
          <w:szCs w:val="24"/>
        </w:rPr>
        <w:t>9</w:t>
      </w:r>
      <w:r w:rsidR="008F6CC5" w:rsidRPr="00D5683E">
        <w:rPr>
          <w:szCs w:val="24"/>
        </w:rPr>
        <w:t xml:space="preserve"> и 47/25</w:t>
      </w:r>
      <w:r w:rsidRPr="00D5683E">
        <w:rPr>
          <w:szCs w:val="24"/>
        </w:rPr>
        <w:t>)</w:t>
      </w:r>
    </w:p>
    <w:p w14:paraId="2F9B3BB7" w14:textId="00A8AF7F" w:rsidR="001512C5" w:rsidRPr="00D5683E" w:rsidRDefault="001512C5" w:rsidP="001512C5">
      <w:pPr>
        <w:rPr>
          <w:rFonts w:eastAsia="SimSun"/>
          <w:kern w:val="1"/>
          <w:szCs w:val="24"/>
          <w:lang w:eastAsia="hi-IN" w:bidi="hi-IN"/>
        </w:rPr>
      </w:pPr>
      <w:r w:rsidRPr="00D5683E">
        <w:rPr>
          <w:rFonts w:eastAsia="SimSun"/>
          <w:b/>
          <w:kern w:val="1"/>
          <w:szCs w:val="24"/>
          <w:lang w:eastAsia="hi-IN" w:bidi="hi-IN"/>
        </w:rPr>
        <w:t>Плански основ</w:t>
      </w:r>
      <w:r w:rsidRPr="00D5683E">
        <w:rPr>
          <w:rFonts w:eastAsia="SimSun"/>
          <w:kern w:val="1"/>
          <w:szCs w:val="24"/>
          <w:lang w:eastAsia="hi-IN" w:bidi="hi-IN"/>
        </w:rPr>
        <w:t xml:space="preserve"> за израду</w:t>
      </w:r>
      <w:r w:rsidR="001149E2" w:rsidRPr="00D5683E">
        <w:rPr>
          <w:rFonts w:eastAsia="SimSun"/>
          <w:kern w:val="1"/>
          <w:szCs w:val="24"/>
          <w:lang w:eastAsia="hi-IN" w:bidi="hi-IN"/>
        </w:rPr>
        <w:t xml:space="preserve"> Урбанистичког пројекта</w:t>
      </w:r>
      <w:r w:rsidRPr="00D5683E">
        <w:rPr>
          <w:rFonts w:eastAsia="SimSun"/>
          <w:kern w:val="1"/>
          <w:szCs w:val="24"/>
          <w:lang w:eastAsia="hi-IN" w:bidi="hi-IN"/>
        </w:rPr>
        <w:t>:</w:t>
      </w:r>
    </w:p>
    <w:p w14:paraId="714EAFEC" w14:textId="4F723E7E" w:rsidR="001512C5" w:rsidRPr="00D5683E" w:rsidRDefault="009E44F2" w:rsidP="001512C5">
      <w:pPr>
        <w:numPr>
          <w:ilvl w:val="0"/>
          <w:numId w:val="19"/>
        </w:numPr>
        <w:rPr>
          <w:szCs w:val="24"/>
        </w:rPr>
      </w:pPr>
      <w:r w:rsidRPr="00D5683E">
        <w:rPr>
          <w:szCs w:val="24"/>
        </w:rPr>
        <w:t xml:space="preserve">План </w:t>
      </w:r>
      <w:r w:rsidR="00743207" w:rsidRPr="00D5683E">
        <w:rPr>
          <w:szCs w:val="24"/>
        </w:rPr>
        <w:t>детаљн</w:t>
      </w:r>
      <w:r w:rsidRPr="00D5683E">
        <w:rPr>
          <w:szCs w:val="24"/>
        </w:rPr>
        <w:t xml:space="preserve">е регулације </w:t>
      </w:r>
      <w:r w:rsidR="00EA2DB9" w:rsidRPr="00D5683E">
        <w:rPr>
          <w:szCs w:val="24"/>
        </w:rPr>
        <w:t>„Индустријска зона Е“ у Крушевцу</w:t>
      </w:r>
      <w:r w:rsidR="001512C5" w:rsidRPr="00D5683E">
        <w:rPr>
          <w:szCs w:val="24"/>
        </w:rPr>
        <w:t xml:space="preserve"> („Сл.</w:t>
      </w:r>
      <w:r w:rsidR="008B37EC" w:rsidRPr="00D5683E">
        <w:rPr>
          <w:szCs w:val="24"/>
        </w:rPr>
        <w:t xml:space="preserve"> лист града Крушевца“, бр.</w:t>
      </w:r>
      <w:r w:rsidR="00F11CAF" w:rsidRPr="00D5683E">
        <w:rPr>
          <w:szCs w:val="24"/>
        </w:rPr>
        <w:t xml:space="preserve"> </w:t>
      </w:r>
      <w:r w:rsidR="002F3B5D" w:rsidRPr="00D5683E">
        <w:rPr>
          <w:szCs w:val="24"/>
        </w:rPr>
        <w:t>10</w:t>
      </w:r>
      <w:r w:rsidR="008B37EC" w:rsidRPr="00D5683E">
        <w:rPr>
          <w:szCs w:val="24"/>
        </w:rPr>
        <w:t>/</w:t>
      </w:r>
      <w:r w:rsidR="002F3B5D" w:rsidRPr="00D5683E">
        <w:rPr>
          <w:szCs w:val="24"/>
        </w:rPr>
        <w:t>22 и 1</w:t>
      </w:r>
      <w:r w:rsidR="00D07B5B" w:rsidRPr="00D5683E">
        <w:rPr>
          <w:szCs w:val="24"/>
        </w:rPr>
        <w:t>9</w:t>
      </w:r>
      <w:r w:rsidR="00040DB3" w:rsidRPr="00D5683E">
        <w:rPr>
          <w:szCs w:val="24"/>
        </w:rPr>
        <w:t>/2</w:t>
      </w:r>
      <w:r w:rsidR="002F3B5D" w:rsidRPr="00D5683E">
        <w:rPr>
          <w:szCs w:val="24"/>
        </w:rPr>
        <w:t>5</w:t>
      </w:r>
      <w:r w:rsidR="009B5622" w:rsidRPr="00D5683E">
        <w:rPr>
          <w:szCs w:val="24"/>
        </w:rPr>
        <w:t>)</w:t>
      </w:r>
    </w:p>
    <w:p w14:paraId="72BFE5C5" w14:textId="77777777" w:rsidR="00181C90" w:rsidRPr="00D5683E" w:rsidRDefault="000756C6" w:rsidP="008800C3">
      <w:pPr>
        <w:pStyle w:val="Heading1"/>
      </w:pPr>
      <w:bookmarkStart w:id="6" w:name="_Toc21418800"/>
      <w:bookmarkStart w:id="7" w:name="_Toc117597766"/>
      <w:bookmarkStart w:id="8" w:name="_Toc221542780"/>
      <w:bookmarkStart w:id="9" w:name="_Toc222316433"/>
      <w:bookmarkStart w:id="10" w:name="_Toc222414784"/>
      <w:bookmarkStart w:id="11" w:name="_Toc222750380"/>
      <w:r w:rsidRPr="00D5683E">
        <w:t>2</w:t>
      </w:r>
      <w:r w:rsidR="00181C90" w:rsidRPr="00D5683E">
        <w:t xml:space="preserve">. </w:t>
      </w:r>
      <w:r w:rsidRPr="00D5683E">
        <w:t xml:space="preserve">Обухват </w:t>
      </w:r>
      <w:r w:rsidR="00D45B1A" w:rsidRPr="00D5683E">
        <w:t xml:space="preserve">урбанистичког </w:t>
      </w:r>
      <w:r w:rsidRPr="00D5683E">
        <w:t>пројекта</w:t>
      </w:r>
      <w:bookmarkEnd w:id="6"/>
      <w:bookmarkEnd w:id="7"/>
      <w:bookmarkEnd w:id="8"/>
      <w:bookmarkEnd w:id="9"/>
      <w:bookmarkEnd w:id="10"/>
      <w:bookmarkEnd w:id="11"/>
      <w:r w:rsidRPr="00D5683E">
        <w:t xml:space="preserve"> </w:t>
      </w:r>
    </w:p>
    <w:p w14:paraId="1ABE54D1" w14:textId="1AA3E7E1" w:rsidR="0011418F" w:rsidRPr="00D5683E" w:rsidRDefault="00FC2742" w:rsidP="00AD62C0">
      <w:pPr>
        <w:rPr>
          <w:szCs w:val="24"/>
        </w:rPr>
      </w:pPr>
      <w:r w:rsidRPr="00D5683E">
        <w:rPr>
          <w:szCs w:val="24"/>
        </w:rPr>
        <w:t xml:space="preserve">Урбанистичким пројектом </w:t>
      </w:r>
      <w:r w:rsidR="00AD62C0" w:rsidRPr="00D5683E">
        <w:rPr>
          <w:szCs w:val="24"/>
        </w:rPr>
        <w:t xml:space="preserve">за урбанистичко архитектонску разраду локације ДУНИПАК д.о.о. Крушевац </w:t>
      </w:r>
      <w:r w:rsidRPr="00D5683E">
        <w:rPr>
          <w:szCs w:val="24"/>
        </w:rPr>
        <w:t>обухваћен</w:t>
      </w:r>
      <w:r w:rsidR="00F66D0E" w:rsidRPr="00D5683E">
        <w:rPr>
          <w:szCs w:val="24"/>
        </w:rPr>
        <w:t>е</w:t>
      </w:r>
      <w:r w:rsidRPr="00D5683E">
        <w:rPr>
          <w:szCs w:val="24"/>
        </w:rPr>
        <w:t xml:space="preserve"> </w:t>
      </w:r>
      <w:r w:rsidR="00F66D0E" w:rsidRPr="00D5683E">
        <w:rPr>
          <w:szCs w:val="24"/>
        </w:rPr>
        <w:t>су</w:t>
      </w:r>
      <w:r w:rsidRPr="00D5683E">
        <w:rPr>
          <w:szCs w:val="24"/>
        </w:rPr>
        <w:t xml:space="preserve"> катастарск</w:t>
      </w:r>
      <w:r w:rsidR="00F66D0E" w:rsidRPr="00D5683E">
        <w:rPr>
          <w:szCs w:val="24"/>
        </w:rPr>
        <w:t>е</w:t>
      </w:r>
      <w:r w:rsidRPr="00D5683E">
        <w:rPr>
          <w:szCs w:val="24"/>
        </w:rPr>
        <w:t xml:space="preserve"> парцел</w:t>
      </w:r>
      <w:r w:rsidR="00F66D0E" w:rsidRPr="00D5683E">
        <w:rPr>
          <w:szCs w:val="24"/>
        </w:rPr>
        <w:t>е</w:t>
      </w:r>
      <w:r w:rsidR="00F81424" w:rsidRPr="00D5683E">
        <w:rPr>
          <w:iCs/>
          <w:szCs w:val="24"/>
        </w:rPr>
        <w:t xml:space="preserve"> </w:t>
      </w:r>
      <w:r w:rsidR="00AD62C0" w:rsidRPr="00D5683E">
        <w:rPr>
          <w:szCs w:val="24"/>
        </w:rPr>
        <w:t>2211, 1178/2 и 1179/2 све КО Лазарица</w:t>
      </w:r>
      <w:r w:rsidR="00B97C0F" w:rsidRPr="00D5683E">
        <w:rPr>
          <w:iCs/>
          <w:szCs w:val="24"/>
        </w:rPr>
        <w:t xml:space="preserve"> у Крушевцу.</w:t>
      </w:r>
      <w:r w:rsidR="00BE1E28" w:rsidRPr="00D5683E">
        <w:rPr>
          <w:iCs/>
          <w:szCs w:val="24"/>
        </w:rPr>
        <w:t xml:space="preserve"> </w:t>
      </w:r>
      <w:r w:rsidR="0011418F" w:rsidRPr="00D5683E">
        <w:t xml:space="preserve">Површина подручја у обухвату урбанистичког пројекта је </w:t>
      </w:r>
      <w:r w:rsidR="00C90459" w:rsidRPr="00D5683E">
        <w:rPr>
          <w:b/>
          <w:bCs/>
        </w:rPr>
        <w:t>1</w:t>
      </w:r>
      <w:r w:rsidR="0011418F" w:rsidRPr="00D5683E">
        <w:rPr>
          <w:b/>
          <w:bCs/>
        </w:rPr>
        <w:t xml:space="preserve">ха </w:t>
      </w:r>
      <w:r w:rsidR="00C90459" w:rsidRPr="00D5683E">
        <w:rPr>
          <w:b/>
          <w:bCs/>
        </w:rPr>
        <w:t>31</w:t>
      </w:r>
      <w:r w:rsidR="0011418F" w:rsidRPr="00D5683E">
        <w:rPr>
          <w:b/>
          <w:bCs/>
        </w:rPr>
        <w:t xml:space="preserve">а </w:t>
      </w:r>
      <w:r w:rsidR="00C90459" w:rsidRPr="00D5683E">
        <w:rPr>
          <w:b/>
          <w:bCs/>
        </w:rPr>
        <w:t>81</w:t>
      </w:r>
      <w:r w:rsidR="0011418F" w:rsidRPr="00D5683E">
        <w:rPr>
          <w:b/>
          <w:bCs/>
        </w:rPr>
        <w:t>м</w:t>
      </w:r>
      <w:r w:rsidR="0011418F" w:rsidRPr="00D5683E">
        <w:rPr>
          <w:b/>
          <w:bCs/>
          <w:vertAlign w:val="superscript"/>
        </w:rPr>
        <w:t>2</w:t>
      </w:r>
      <w:r w:rsidR="0011418F" w:rsidRPr="00D5683E">
        <w:t>.</w:t>
      </w:r>
    </w:p>
    <w:p w14:paraId="4F1D75BA" w14:textId="50BAF719" w:rsidR="00A114D1" w:rsidRPr="00D5683E" w:rsidRDefault="00FC2742" w:rsidP="00A114D1">
      <w:pPr>
        <w:rPr>
          <w:szCs w:val="24"/>
        </w:rPr>
      </w:pPr>
      <w:r w:rsidRPr="00D5683E">
        <w:rPr>
          <w:szCs w:val="24"/>
        </w:rPr>
        <w:t>Простор који се уређује овим урбанистичким пројектом г</w:t>
      </w:r>
      <w:r w:rsidR="00A114D1" w:rsidRPr="00D5683E">
        <w:rPr>
          <w:szCs w:val="24"/>
        </w:rPr>
        <w:t>ранич</w:t>
      </w:r>
      <w:r w:rsidR="00E6085D" w:rsidRPr="00D5683E">
        <w:rPr>
          <w:szCs w:val="24"/>
        </w:rPr>
        <w:t>и се</w:t>
      </w:r>
      <w:r w:rsidR="001965BC" w:rsidRPr="00D5683E">
        <w:rPr>
          <w:szCs w:val="24"/>
        </w:rPr>
        <w:t xml:space="preserve"> са</w:t>
      </w:r>
      <w:r w:rsidR="00A114D1" w:rsidRPr="00D5683E">
        <w:rPr>
          <w:szCs w:val="24"/>
        </w:rPr>
        <w:t>:</w:t>
      </w:r>
    </w:p>
    <w:p w14:paraId="383A42F4" w14:textId="63AC5726" w:rsidR="00FC2742" w:rsidRPr="00D5683E" w:rsidRDefault="009E3CD4" w:rsidP="00292467">
      <w:pPr>
        <w:pStyle w:val="Tacka1"/>
        <w:numPr>
          <w:ilvl w:val="0"/>
          <w:numId w:val="19"/>
        </w:numPr>
        <w:spacing w:after="90"/>
        <w:ind w:left="714" w:hanging="357"/>
      </w:pPr>
      <w:r w:rsidRPr="00D5683E">
        <w:t>север</w:t>
      </w:r>
      <w:r w:rsidR="00FC2742" w:rsidRPr="00D5683E">
        <w:t xml:space="preserve">а к.п.бр. </w:t>
      </w:r>
      <w:r w:rsidR="001E7ABD" w:rsidRPr="00D5683E">
        <w:t>1178/1</w:t>
      </w:r>
      <w:r w:rsidR="00F5532F" w:rsidRPr="00D5683E">
        <w:t xml:space="preserve"> и </w:t>
      </w:r>
      <w:r w:rsidR="001E7ABD" w:rsidRPr="00D5683E">
        <w:t>1179/1</w:t>
      </w:r>
      <w:r w:rsidR="00F5532F" w:rsidRPr="00D5683E">
        <w:t xml:space="preserve"> </w:t>
      </w:r>
      <w:r w:rsidR="001E7ABD" w:rsidRPr="00D5683E">
        <w:t>об</w:t>
      </w:r>
      <w:r w:rsidR="00ED6ED1" w:rsidRPr="00D5683E">
        <w:t xml:space="preserve">е </w:t>
      </w:r>
      <w:r w:rsidR="00AC0AE7" w:rsidRPr="00D5683E">
        <w:t xml:space="preserve">КО </w:t>
      </w:r>
      <w:r w:rsidR="001965BC" w:rsidRPr="00D5683E">
        <w:t>Лазарица</w:t>
      </w:r>
      <w:r w:rsidR="00493852" w:rsidRPr="00D5683E">
        <w:t>,</w:t>
      </w:r>
    </w:p>
    <w:p w14:paraId="2E275113" w14:textId="043B79E4" w:rsidR="00FC2742" w:rsidRPr="00D5683E" w:rsidRDefault="00FC2742" w:rsidP="00477488">
      <w:pPr>
        <w:pStyle w:val="Tacka1"/>
        <w:numPr>
          <w:ilvl w:val="0"/>
          <w:numId w:val="33"/>
        </w:numPr>
        <w:spacing w:after="90"/>
      </w:pPr>
      <w:r w:rsidRPr="00D5683E">
        <w:t>истока</w:t>
      </w:r>
      <w:r w:rsidR="00493852" w:rsidRPr="00D5683E">
        <w:t xml:space="preserve"> к.п.бр.</w:t>
      </w:r>
      <w:r w:rsidR="00F63A8F" w:rsidRPr="00D5683E">
        <w:t xml:space="preserve"> </w:t>
      </w:r>
      <w:r w:rsidR="00551699" w:rsidRPr="00D5683E">
        <w:t>1180, 1179/3, 1193/4</w:t>
      </w:r>
      <w:r w:rsidR="00680627" w:rsidRPr="00D5683E">
        <w:t xml:space="preserve"> и </w:t>
      </w:r>
      <w:r w:rsidR="001F052F" w:rsidRPr="00D5683E">
        <w:t>1193/1</w:t>
      </w:r>
      <w:r w:rsidR="00680627" w:rsidRPr="00D5683E">
        <w:t xml:space="preserve"> </w:t>
      </w:r>
      <w:r w:rsidR="001F052F" w:rsidRPr="00D5683E">
        <w:t>св</w:t>
      </w:r>
      <w:r w:rsidR="00680627" w:rsidRPr="00D5683E">
        <w:t>е</w:t>
      </w:r>
      <w:r w:rsidR="00181903" w:rsidRPr="00D5683E">
        <w:t xml:space="preserve"> </w:t>
      </w:r>
      <w:r w:rsidR="00F63A8F" w:rsidRPr="00D5683E">
        <w:t xml:space="preserve">КО </w:t>
      </w:r>
      <w:r w:rsidR="001965BC" w:rsidRPr="00D5683E">
        <w:t>Лазарица</w:t>
      </w:r>
      <w:r w:rsidR="00493852" w:rsidRPr="00D5683E">
        <w:t>,</w:t>
      </w:r>
    </w:p>
    <w:p w14:paraId="355E15DA" w14:textId="634A8321" w:rsidR="00FC2742" w:rsidRPr="00D5683E" w:rsidRDefault="007574A8" w:rsidP="00292467">
      <w:pPr>
        <w:pStyle w:val="Tacka1"/>
        <w:numPr>
          <w:ilvl w:val="0"/>
          <w:numId w:val="19"/>
        </w:numPr>
        <w:spacing w:after="90"/>
        <w:ind w:left="714" w:hanging="357"/>
      </w:pPr>
      <w:r w:rsidRPr="00D5683E">
        <w:t>југа</w:t>
      </w:r>
      <w:r w:rsidR="00FC2742" w:rsidRPr="00D5683E">
        <w:t xml:space="preserve"> к.п.бр. </w:t>
      </w:r>
      <w:r w:rsidR="001F052F" w:rsidRPr="00D5683E">
        <w:t>1196/1</w:t>
      </w:r>
      <w:r w:rsidR="005264E8" w:rsidRPr="00D5683E">
        <w:t xml:space="preserve"> и </w:t>
      </w:r>
      <w:r w:rsidR="001F052F" w:rsidRPr="00D5683E">
        <w:t>1198/3</w:t>
      </w:r>
      <w:r w:rsidR="005264E8" w:rsidRPr="00D5683E">
        <w:t xml:space="preserve"> </w:t>
      </w:r>
      <w:r w:rsidR="001F052F" w:rsidRPr="00D5683E">
        <w:t>об</w:t>
      </w:r>
      <w:r w:rsidR="00A265E2" w:rsidRPr="00D5683E">
        <w:t>е</w:t>
      </w:r>
      <w:r w:rsidR="00FC2742" w:rsidRPr="00D5683E">
        <w:t xml:space="preserve"> КО </w:t>
      </w:r>
      <w:r w:rsidR="001965BC" w:rsidRPr="00D5683E">
        <w:t>Лазарица</w:t>
      </w:r>
      <w:r w:rsidR="00FC2742" w:rsidRPr="00D5683E">
        <w:t>,</w:t>
      </w:r>
    </w:p>
    <w:p w14:paraId="429E257C" w14:textId="5C5D04C1" w:rsidR="00FC2742" w:rsidRPr="00D5683E" w:rsidRDefault="00FC2742" w:rsidP="00B60E7A">
      <w:pPr>
        <w:pStyle w:val="Tacka1"/>
        <w:numPr>
          <w:ilvl w:val="0"/>
          <w:numId w:val="19"/>
        </w:numPr>
        <w:ind w:left="714" w:hanging="357"/>
      </w:pPr>
      <w:r w:rsidRPr="00D5683E">
        <w:t xml:space="preserve">запада </w:t>
      </w:r>
      <w:r w:rsidR="0058515C" w:rsidRPr="00D5683E">
        <w:t xml:space="preserve">к.п.бр. </w:t>
      </w:r>
      <w:r w:rsidR="00F12383" w:rsidRPr="00D5683E">
        <w:t>2126/1</w:t>
      </w:r>
      <w:r w:rsidR="0058515C" w:rsidRPr="00D5683E">
        <w:t xml:space="preserve"> КО </w:t>
      </w:r>
      <w:r w:rsidR="001965BC" w:rsidRPr="00D5683E">
        <w:t>Лазарица</w:t>
      </w:r>
      <w:r w:rsidR="005A6785" w:rsidRPr="00D5683E">
        <w:t>.</w:t>
      </w:r>
    </w:p>
    <w:tbl>
      <w:tblPr>
        <w:tblW w:w="7797" w:type="dxa"/>
        <w:jc w:val="center"/>
        <w:tblLayout w:type="fixed"/>
        <w:tblLook w:val="0000" w:firstRow="0" w:lastRow="0" w:firstColumn="0" w:lastColumn="0" w:noHBand="0" w:noVBand="0"/>
      </w:tblPr>
      <w:tblGrid>
        <w:gridCol w:w="1560"/>
        <w:gridCol w:w="1275"/>
        <w:gridCol w:w="2127"/>
        <w:gridCol w:w="1417"/>
        <w:gridCol w:w="1418"/>
      </w:tblGrid>
      <w:tr w:rsidR="00C91E4F" w:rsidRPr="00D5683E" w14:paraId="2C92D083" w14:textId="77777777" w:rsidTr="00C91E4F">
        <w:trPr>
          <w:jc w:val="center"/>
        </w:trPr>
        <w:tc>
          <w:tcPr>
            <w:tcW w:w="1560" w:type="dxa"/>
            <w:tcBorders>
              <w:bottom w:val="single" w:sz="24" w:space="0" w:color="FFFFFF"/>
            </w:tcBorders>
            <w:shd w:val="clear" w:color="auto" w:fill="00774D"/>
            <w:vAlign w:val="center"/>
          </w:tcPr>
          <w:p w14:paraId="4810EF9F" w14:textId="20804B31" w:rsidR="00C91E4F" w:rsidRPr="00D5683E" w:rsidRDefault="00C91E4F" w:rsidP="005A057F">
            <w:pPr>
              <w:snapToGrid w:val="0"/>
              <w:spacing w:after="0"/>
              <w:jc w:val="center"/>
              <w:rPr>
                <w:b/>
                <w:bCs/>
                <w:iCs/>
                <w:color w:val="FFFFFF"/>
                <w:sz w:val="20"/>
              </w:rPr>
            </w:pPr>
            <w:r w:rsidRPr="00D5683E">
              <w:rPr>
                <w:b/>
                <w:bCs/>
                <w:iCs/>
                <w:color w:val="FFFFFF"/>
                <w:sz w:val="20"/>
              </w:rPr>
              <w:t>к.п.бр.</w:t>
            </w:r>
            <w:r w:rsidRPr="00D5683E">
              <w:rPr>
                <w:b/>
                <w:bCs/>
                <w:iCs/>
                <w:color w:val="FFFFFF"/>
                <w:sz w:val="20"/>
              </w:rPr>
              <w:br/>
              <w:t xml:space="preserve">КО </w:t>
            </w:r>
            <w:r w:rsidR="001965BC" w:rsidRPr="00D5683E">
              <w:rPr>
                <w:b/>
                <w:bCs/>
                <w:iCs/>
                <w:color w:val="FFFFFF"/>
                <w:sz w:val="20"/>
              </w:rPr>
              <w:t>Лазарица</w:t>
            </w:r>
          </w:p>
        </w:tc>
        <w:tc>
          <w:tcPr>
            <w:tcW w:w="1275" w:type="dxa"/>
            <w:tcBorders>
              <w:bottom w:val="single" w:sz="24" w:space="0" w:color="FFFFFF"/>
            </w:tcBorders>
            <w:shd w:val="clear" w:color="auto" w:fill="00774D"/>
            <w:vAlign w:val="center"/>
          </w:tcPr>
          <w:p w14:paraId="4CC57DFA" w14:textId="77777777" w:rsidR="00C91E4F" w:rsidRPr="00D5683E" w:rsidRDefault="00C91E4F" w:rsidP="005A057F">
            <w:pPr>
              <w:snapToGrid w:val="0"/>
              <w:spacing w:after="0"/>
              <w:jc w:val="center"/>
              <w:rPr>
                <w:b/>
                <w:bCs/>
                <w:iCs/>
                <w:color w:val="FFFFFF"/>
                <w:sz w:val="20"/>
              </w:rPr>
            </w:pPr>
            <w:r w:rsidRPr="00D5683E">
              <w:rPr>
                <w:b/>
                <w:bCs/>
                <w:iCs/>
                <w:color w:val="FFFFFF"/>
                <w:sz w:val="20"/>
              </w:rPr>
              <w:t>површина</w:t>
            </w:r>
          </w:p>
        </w:tc>
        <w:tc>
          <w:tcPr>
            <w:tcW w:w="2127" w:type="dxa"/>
            <w:tcBorders>
              <w:bottom w:val="single" w:sz="24" w:space="0" w:color="FFFFFF"/>
            </w:tcBorders>
            <w:shd w:val="clear" w:color="auto" w:fill="00774D"/>
            <w:vAlign w:val="center"/>
          </w:tcPr>
          <w:p w14:paraId="4F7ECA25" w14:textId="77777777" w:rsidR="00C91E4F" w:rsidRPr="00D5683E" w:rsidRDefault="00C91E4F" w:rsidP="005A057F">
            <w:pPr>
              <w:snapToGrid w:val="0"/>
              <w:spacing w:after="0"/>
              <w:jc w:val="center"/>
              <w:rPr>
                <w:b/>
                <w:bCs/>
                <w:iCs/>
                <w:color w:val="FFFFFF"/>
                <w:sz w:val="20"/>
              </w:rPr>
            </w:pPr>
            <w:r w:rsidRPr="00D5683E">
              <w:rPr>
                <w:b/>
                <w:bCs/>
                <w:iCs/>
                <w:color w:val="FFFFFF"/>
                <w:sz w:val="20"/>
              </w:rPr>
              <w:t>ималац права на парцели</w:t>
            </w:r>
          </w:p>
        </w:tc>
        <w:tc>
          <w:tcPr>
            <w:tcW w:w="1417" w:type="dxa"/>
            <w:tcBorders>
              <w:bottom w:val="single" w:sz="24" w:space="0" w:color="FFFFFF"/>
            </w:tcBorders>
            <w:shd w:val="clear" w:color="auto" w:fill="00774D"/>
            <w:vAlign w:val="center"/>
          </w:tcPr>
          <w:p w14:paraId="4E1DBD9D" w14:textId="77777777" w:rsidR="00C91E4F" w:rsidRPr="00D5683E" w:rsidRDefault="00C91E4F" w:rsidP="005A057F">
            <w:pPr>
              <w:snapToGrid w:val="0"/>
              <w:spacing w:after="0"/>
              <w:jc w:val="center"/>
              <w:rPr>
                <w:b/>
                <w:bCs/>
                <w:iCs/>
                <w:color w:val="FFFFFF"/>
                <w:sz w:val="20"/>
              </w:rPr>
            </w:pPr>
            <w:r w:rsidRPr="00D5683E">
              <w:rPr>
                <w:b/>
                <w:bCs/>
                <w:iCs/>
                <w:color w:val="FFFFFF"/>
                <w:sz w:val="20"/>
              </w:rPr>
              <w:t>врста права</w:t>
            </w:r>
          </w:p>
        </w:tc>
        <w:tc>
          <w:tcPr>
            <w:tcW w:w="1418" w:type="dxa"/>
            <w:tcBorders>
              <w:bottom w:val="single" w:sz="24" w:space="0" w:color="FFFFFF"/>
            </w:tcBorders>
            <w:shd w:val="clear" w:color="auto" w:fill="00774D"/>
            <w:vAlign w:val="center"/>
          </w:tcPr>
          <w:p w14:paraId="66001782" w14:textId="77777777" w:rsidR="00C91E4F" w:rsidRPr="00D5683E" w:rsidRDefault="00C91E4F" w:rsidP="005A057F">
            <w:pPr>
              <w:snapToGrid w:val="0"/>
              <w:spacing w:after="0"/>
              <w:jc w:val="center"/>
              <w:rPr>
                <w:b/>
                <w:bCs/>
                <w:iCs/>
                <w:color w:val="FFFFFF"/>
                <w:sz w:val="20"/>
              </w:rPr>
            </w:pPr>
            <w:r w:rsidRPr="00D5683E">
              <w:rPr>
                <w:b/>
                <w:bCs/>
                <w:iCs/>
                <w:color w:val="FFFFFF"/>
                <w:sz w:val="20"/>
              </w:rPr>
              <w:t>удео</w:t>
            </w:r>
          </w:p>
        </w:tc>
      </w:tr>
      <w:tr w:rsidR="00C91E4F" w:rsidRPr="00D5683E" w14:paraId="7D515980" w14:textId="77777777" w:rsidTr="00C91E4F">
        <w:trPr>
          <w:jc w:val="center"/>
        </w:trPr>
        <w:tc>
          <w:tcPr>
            <w:tcW w:w="1560" w:type="dxa"/>
            <w:tcBorders>
              <w:top w:val="single" w:sz="24" w:space="0" w:color="FFFFFF"/>
              <w:bottom w:val="single" w:sz="24" w:space="0" w:color="FFFFFF"/>
            </w:tcBorders>
            <w:shd w:val="clear" w:color="auto" w:fill="D9D9D9"/>
            <w:vAlign w:val="center"/>
          </w:tcPr>
          <w:p w14:paraId="1755F5DA" w14:textId="2F96F044" w:rsidR="00C91E4F" w:rsidRPr="00D5683E" w:rsidRDefault="00F64A7A" w:rsidP="007E0A80">
            <w:pPr>
              <w:snapToGrid w:val="0"/>
              <w:spacing w:after="0"/>
              <w:jc w:val="center"/>
              <w:rPr>
                <w:sz w:val="20"/>
              </w:rPr>
            </w:pPr>
            <w:r w:rsidRPr="00D5683E">
              <w:rPr>
                <w:sz w:val="20"/>
              </w:rPr>
              <w:t>2211</w:t>
            </w:r>
          </w:p>
        </w:tc>
        <w:tc>
          <w:tcPr>
            <w:tcW w:w="1275" w:type="dxa"/>
            <w:tcBorders>
              <w:top w:val="single" w:sz="24" w:space="0" w:color="FFFFFF"/>
              <w:bottom w:val="single" w:sz="24" w:space="0" w:color="FFFFFF"/>
            </w:tcBorders>
            <w:shd w:val="clear" w:color="auto" w:fill="D9D9D9"/>
            <w:vAlign w:val="center"/>
          </w:tcPr>
          <w:p w14:paraId="57C571E1" w14:textId="2D10176A" w:rsidR="00C91E4F" w:rsidRPr="00D5683E" w:rsidRDefault="00AD7AB6" w:rsidP="007E0A80">
            <w:pPr>
              <w:snapToGrid w:val="0"/>
              <w:spacing w:after="0"/>
              <w:jc w:val="center"/>
              <w:rPr>
                <w:sz w:val="20"/>
                <w:vertAlign w:val="superscript"/>
              </w:rPr>
            </w:pPr>
            <w:r w:rsidRPr="00D5683E">
              <w:rPr>
                <w:sz w:val="20"/>
              </w:rPr>
              <w:t>9</w:t>
            </w:r>
            <w:r w:rsidR="00F64A7A" w:rsidRPr="00D5683E">
              <w:rPr>
                <w:sz w:val="20"/>
              </w:rPr>
              <w:t>6</w:t>
            </w:r>
            <w:r w:rsidR="00D6312E" w:rsidRPr="00D5683E">
              <w:rPr>
                <w:sz w:val="20"/>
              </w:rPr>
              <w:t>а</w:t>
            </w:r>
            <w:r w:rsidR="00C91E4F" w:rsidRPr="00D5683E">
              <w:rPr>
                <w:sz w:val="20"/>
              </w:rPr>
              <w:t xml:space="preserve"> </w:t>
            </w:r>
            <w:r w:rsidR="00F64A7A" w:rsidRPr="00D5683E">
              <w:rPr>
                <w:sz w:val="20"/>
              </w:rPr>
              <w:t>7</w:t>
            </w:r>
            <w:r w:rsidR="00C63381" w:rsidRPr="00D5683E">
              <w:rPr>
                <w:sz w:val="20"/>
              </w:rPr>
              <w:t>2</w:t>
            </w:r>
            <w:r w:rsidR="00C91E4F" w:rsidRPr="00D5683E">
              <w:rPr>
                <w:sz w:val="20"/>
              </w:rPr>
              <w:t>м</w:t>
            </w:r>
            <w:r w:rsidR="00C91E4F" w:rsidRPr="00D5683E">
              <w:rPr>
                <w:sz w:val="20"/>
                <w:vertAlign w:val="superscript"/>
              </w:rPr>
              <w:t>2</w:t>
            </w:r>
          </w:p>
        </w:tc>
        <w:tc>
          <w:tcPr>
            <w:tcW w:w="2127" w:type="dxa"/>
            <w:tcBorders>
              <w:top w:val="single" w:sz="24" w:space="0" w:color="FFFFFF"/>
              <w:bottom w:val="single" w:sz="24" w:space="0" w:color="FFFFFF"/>
            </w:tcBorders>
            <w:shd w:val="clear" w:color="auto" w:fill="D9D9D9"/>
            <w:vAlign w:val="center"/>
          </w:tcPr>
          <w:p w14:paraId="4CAE9BBB" w14:textId="48A24AA2" w:rsidR="00794372" w:rsidRPr="00D5683E" w:rsidRDefault="00F64A7A" w:rsidP="00F64A7A">
            <w:pPr>
              <w:snapToGrid w:val="0"/>
              <w:spacing w:after="0"/>
              <w:jc w:val="center"/>
              <w:rPr>
                <w:sz w:val="20"/>
              </w:rPr>
            </w:pPr>
            <w:r w:rsidRPr="00D5683E">
              <w:rPr>
                <w:sz w:val="20"/>
              </w:rPr>
              <w:t>„Дунипак“ д.о.о.</w:t>
            </w:r>
          </w:p>
        </w:tc>
        <w:tc>
          <w:tcPr>
            <w:tcW w:w="1417" w:type="dxa"/>
            <w:tcBorders>
              <w:top w:val="single" w:sz="24" w:space="0" w:color="FFFFFF"/>
              <w:bottom w:val="single" w:sz="24" w:space="0" w:color="FFFFFF"/>
            </w:tcBorders>
            <w:shd w:val="clear" w:color="auto" w:fill="D9D9D9"/>
            <w:vAlign w:val="center"/>
          </w:tcPr>
          <w:p w14:paraId="61992A5A" w14:textId="77777777" w:rsidR="00C91E4F" w:rsidRPr="00D5683E" w:rsidRDefault="00C91E4F" w:rsidP="007E0A80">
            <w:pPr>
              <w:snapToGrid w:val="0"/>
              <w:spacing w:after="0"/>
              <w:jc w:val="center"/>
              <w:rPr>
                <w:sz w:val="20"/>
              </w:rPr>
            </w:pPr>
            <w:r w:rsidRPr="00D5683E">
              <w:rPr>
                <w:sz w:val="20"/>
              </w:rPr>
              <w:t>својина</w:t>
            </w:r>
          </w:p>
          <w:p w14:paraId="4BFA9B3B" w14:textId="77777777" w:rsidR="00C91E4F" w:rsidRPr="00D5683E" w:rsidRDefault="00C91E4F" w:rsidP="007E0A80">
            <w:pPr>
              <w:snapToGrid w:val="0"/>
              <w:spacing w:after="0"/>
              <w:jc w:val="center"/>
              <w:rPr>
                <w:sz w:val="20"/>
              </w:rPr>
            </w:pPr>
            <w:r w:rsidRPr="00D5683E">
              <w:rPr>
                <w:sz w:val="20"/>
              </w:rPr>
              <w:t>приватна</w:t>
            </w:r>
          </w:p>
        </w:tc>
        <w:tc>
          <w:tcPr>
            <w:tcW w:w="1418" w:type="dxa"/>
            <w:tcBorders>
              <w:top w:val="single" w:sz="24" w:space="0" w:color="FFFFFF"/>
              <w:bottom w:val="single" w:sz="24" w:space="0" w:color="FFFFFF"/>
            </w:tcBorders>
            <w:shd w:val="clear" w:color="auto" w:fill="D9D9D9"/>
            <w:vAlign w:val="center"/>
          </w:tcPr>
          <w:p w14:paraId="68220CC9" w14:textId="77777777" w:rsidR="00C91E4F" w:rsidRPr="00D5683E" w:rsidRDefault="00C91E4F" w:rsidP="007E0A80">
            <w:pPr>
              <w:snapToGrid w:val="0"/>
              <w:spacing w:after="0"/>
              <w:jc w:val="center"/>
              <w:rPr>
                <w:sz w:val="20"/>
              </w:rPr>
            </w:pPr>
            <w:r w:rsidRPr="00D5683E">
              <w:rPr>
                <w:sz w:val="20"/>
              </w:rPr>
              <w:t>1/1</w:t>
            </w:r>
          </w:p>
        </w:tc>
      </w:tr>
      <w:tr w:rsidR="000977BA" w:rsidRPr="00D5683E" w14:paraId="70E8E9C0" w14:textId="77777777" w:rsidTr="00C91E4F">
        <w:trPr>
          <w:jc w:val="center"/>
        </w:trPr>
        <w:tc>
          <w:tcPr>
            <w:tcW w:w="1560" w:type="dxa"/>
            <w:tcBorders>
              <w:top w:val="single" w:sz="24" w:space="0" w:color="FFFFFF"/>
              <w:bottom w:val="single" w:sz="24" w:space="0" w:color="FFFFFF"/>
            </w:tcBorders>
            <w:shd w:val="clear" w:color="auto" w:fill="D9D9D9"/>
            <w:vAlign w:val="center"/>
          </w:tcPr>
          <w:p w14:paraId="3BF99ACB" w14:textId="48356E9F" w:rsidR="000977BA" w:rsidRPr="00D5683E" w:rsidRDefault="007F6C05" w:rsidP="007E0A80">
            <w:pPr>
              <w:snapToGrid w:val="0"/>
              <w:spacing w:after="0"/>
              <w:jc w:val="center"/>
              <w:rPr>
                <w:sz w:val="20"/>
              </w:rPr>
            </w:pPr>
            <w:r w:rsidRPr="00D5683E">
              <w:rPr>
                <w:sz w:val="20"/>
              </w:rPr>
              <w:t>1178/2</w:t>
            </w:r>
          </w:p>
        </w:tc>
        <w:tc>
          <w:tcPr>
            <w:tcW w:w="1275" w:type="dxa"/>
            <w:tcBorders>
              <w:top w:val="single" w:sz="24" w:space="0" w:color="FFFFFF"/>
              <w:bottom w:val="single" w:sz="24" w:space="0" w:color="FFFFFF"/>
            </w:tcBorders>
            <w:shd w:val="clear" w:color="auto" w:fill="D9D9D9"/>
            <w:vAlign w:val="center"/>
          </w:tcPr>
          <w:p w14:paraId="71B43988" w14:textId="4705652B" w:rsidR="000977BA" w:rsidRPr="00D5683E" w:rsidRDefault="007011E4" w:rsidP="007E0A80">
            <w:pPr>
              <w:snapToGrid w:val="0"/>
              <w:spacing w:after="0"/>
              <w:jc w:val="center"/>
              <w:rPr>
                <w:sz w:val="20"/>
              </w:rPr>
            </w:pPr>
            <w:r w:rsidRPr="00D5683E">
              <w:rPr>
                <w:sz w:val="20"/>
              </w:rPr>
              <w:t>28</w:t>
            </w:r>
            <w:r w:rsidR="00315C9F" w:rsidRPr="00D5683E">
              <w:rPr>
                <w:sz w:val="20"/>
              </w:rPr>
              <w:t xml:space="preserve">а </w:t>
            </w:r>
            <w:r w:rsidRPr="00D5683E">
              <w:rPr>
                <w:sz w:val="20"/>
              </w:rPr>
              <w:t>27</w:t>
            </w:r>
            <w:r w:rsidR="00D55724" w:rsidRPr="00D5683E">
              <w:rPr>
                <w:sz w:val="20"/>
              </w:rPr>
              <w:t>м</w:t>
            </w:r>
            <w:r w:rsidR="00D55724" w:rsidRPr="00D5683E">
              <w:rPr>
                <w:sz w:val="20"/>
                <w:vertAlign w:val="superscript"/>
              </w:rPr>
              <w:t>2</w:t>
            </w:r>
          </w:p>
        </w:tc>
        <w:tc>
          <w:tcPr>
            <w:tcW w:w="2127" w:type="dxa"/>
            <w:tcBorders>
              <w:top w:val="single" w:sz="24" w:space="0" w:color="FFFFFF"/>
              <w:bottom w:val="single" w:sz="24" w:space="0" w:color="FFFFFF"/>
            </w:tcBorders>
            <w:shd w:val="clear" w:color="auto" w:fill="D9D9D9"/>
            <w:vAlign w:val="center"/>
          </w:tcPr>
          <w:p w14:paraId="2A1003CE" w14:textId="6E2A16D3" w:rsidR="000977BA" w:rsidRPr="00D5683E" w:rsidRDefault="00492130" w:rsidP="007E0A80">
            <w:pPr>
              <w:snapToGrid w:val="0"/>
              <w:spacing w:after="0"/>
              <w:jc w:val="center"/>
              <w:rPr>
                <w:sz w:val="20"/>
              </w:rPr>
            </w:pPr>
            <w:r w:rsidRPr="00D5683E">
              <w:rPr>
                <w:sz w:val="20"/>
              </w:rPr>
              <w:t>„Дунипак“ д.о.о.</w:t>
            </w:r>
          </w:p>
        </w:tc>
        <w:tc>
          <w:tcPr>
            <w:tcW w:w="1417" w:type="dxa"/>
            <w:tcBorders>
              <w:top w:val="single" w:sz="24" w:space="0" w:color="FFFFFF"/>
              <w:bottom w:val="single" w:sz="24" w:space="0" w:color="FFFFFF"/>
            </w:tcBorders>
            <w:shd w:val="clear" w:color="auto" w:fill="D9D9D9"/>
            <w:vAlign w:val="center"/>
          </w:tcPr>
          <w:p w14:paraId="5754B85A" w14:textId="77777777" w:rsidR="00D55724" w:rsidRPr="00D5683E" w:rsidRDefault="00D55724" w:rsidP="007E0A80">
            <w:pPr>
              <w:snapToGrid w:val="0"/>
              <w:spacing w:after="0"/>
              <w:jc w:val="center"/>
              <w:rPr>
                <w:sz w:val="20"/>
              </w:rPr>
            </w:pPr>
            <w:r w:rsidRPr="00D5683E">
              <w:rPr>
                <w:sz w:val="20"/>
              </w:rPr>
              <w:t>својина</w:t>
            </w:r>
          </w:p>
          <w:p w14:paraId="436EB0CE" w14:textId="68312DEF" w:rsidR="000977BA" w:rsidRPr="00D5683E" w:rsidRDefault="00D55724" w:rsidP="007E0A80">
            <w:pPr>
              <w:snapToGrid w:val="0"/>
              <w:spacing w:after="0"/>
              <w:jc w:val="center"/>
              <w:rPr>
                <w:sz w:val="20"/>
              </w:rPr>
            </w:pPr>
            <w:r w:rsidRPr="00D5683E">
              <w:rPr>
                <w:sz w:val="20"/>
              </w:rPr>
              <w:t>приватна</w:t>
            </w:r>
          </w:p>
        </w:tc>
        <w:tc>
          <w:tcPr>
            <w:tcW w:w="1418" w:type="dxa"/>
            <w:tcBorders>
              <w:top w:val="single" w:sz="24" w:space="0" w:color="FFFFFF"/>
              <w:bottom w:val="single" w:sz="24" w:space="0" w:color="FFFFFF"/>
            </w:tcBorders>
            <w:shd w:val="clear" w:color="auto" w:fill="D9D9D9"/>
            <w:vAlign w:val="center"/>
          </w:tcPr>
          <w:p w14:paraId="0881A6CE" w14:textId="3F353405" w:rsidR="000977BA" w:rsidRPr="00D5683E" w:rsidRDefault="00D55724" w:rsidP="007E0A80">
            <w:pPr>
              <w:snapToGrid w:val="0"/>
              <w:spacing w:after="0"/>
              <w:jc w:val="center"/>
              <w:rPr>
                <w:sz w:val="20"/>
              </w:rPr>
            </w:pPr>
            <w:r w:rsidRPr="00D5683E">
              <w:rPr>
                <w:sz w:val="20"/>
              </w:rPr>
              <w:t>1/1</w:t>
            </w:r>
          </w:p>
        </w:tc>
      </w:tr>
      <w:tr w:rsidR="009A30B9" w:rsidRPr="00D5683E" w14:paraId="27F70666" w14:textId="77777777" w:rsidTr="00C91E4F">
        <w:trPr>
          <w:jc w:val="center"/>
        </w:trPr>
        <w:tc>
          <w:tcPr>
            <w:tcW w:w="1560" w:type="dxa"/>
            <w:tcBorders>
              <w:top w:val="single" w:sz="24" w:space="0" w:color="FFFFFF"/>
              <w:bottom w:val="single" w:sz="24" w:space="0" w:color="FFFFFF"/>
            </w:tcBorders>
            <w:shd w:val="clear" w:color="auto" w:fill="D9D9D9"/>
            <w:vAlign w:val="center"/>
          </w:tcPr>
          <w:p w14:paraId="68968155" w14:textId="225688A6" w:rsidR="009A30B9" w:rsidRPr="00D5683E" w:rsidRDefault="007F6C05" w:rsidP="007E0A80">
            <w:pPr>
              <w:snapToGrid w:val="0"/>
              <w:spacing w:after="0"/>
              <w:jc w:val="center"/>
              <w:rPr>
                <w:sz w:val="20"/>
              </w:rPr>
            </w:pPr>
            <w:r w:rsidRPr="00D5683E">
              <w:rPr>
                <w:sz w:val="20"/>
              </w:rPr>
              <w:t>1179/2</w:t>
            </w:r>
          </w:p>
        </w:tc>
        <w:tc>
          <w:tcPr>
            <w:tcW w:w="1275" w:type="dxa"/>
            <w:tcBorders>
              <w:top w:val="single" w:sz="24" w:space="0" w:color="FFFFFF"/>
              <w:bottom w:val="single" w:sz="24" w:space="0" w:color="FFFFFF"/>
            </w:tcBorders>
            <w:shd w:val="clear" w:color="auto" w:fill="D9D9D9"/>
            <w:vAlign w:val="center"/>
          </w:tcPr>
          <w:p w14:paraId="70EC8A32" w14:textId="257CF310" w:rsidR="009A30B9" w:rsidRPr="00D5683E" w:rsidRDefault="00C63381" w:rsidP="007E0A80">
            <w:pPr>
              <w:snapToGrid w:val="0"/>
              <w:spacing w:after="0"/>
              <w:jc w:val="center"/>
              <w:rPr>
                <w:sz w:val="20"/>
              </w:rPr>
            </w:pPr>
            <w:r w:rsidRPr="00D5683E">
              <w:rPr>
                <w:sz w:val="20"/>
              </w:rPr>
              <w:t>6</w:t>
            </w:r>
            <w:r w:rsidR="009A30B9" w:rsidRPr="00D5683E">
              <w:rPr>
                <w:sz w:val="20"/>
              </w:rPr>
              <w:t xml:space="preserve">а </w:t>
            </w:r>
            <w:r w:rsidRPr="00D5683E">
              <w:rPr>
                <w:sz w:val="20"/>
              </w:rPr>
              <w:t>82</w:t>
            </w:r>
            <w:r w:rsidR="009A30B9" w:rsidRPr="00D5683E">
              <w:rPr>
                <w:sz w:val="20"/>
              </w:rPr>
              <w:t>м</w:t>
            </w:r>
            <w:r w:rsidR="009A30B9" w:rsidRPr="00D5683E">
              <w:rPr>
                <w:sz w:val="20"/>
                <w:vertAlign w:val="superscript"/>
              </w:rPr>
              <w:t>2</w:t>
            </w:r>
          </w:p>
        </w:tc>
        <w:tc>
          <w:tcPr>
            <w:tcW w:w="2127" w:type="dxa"/>
            <w:tcBorders>
              <w:top w:val="single" w:sz="24" w:space="0" w:color="FFFFFF"/>
              <w:bottom w:val="single" w:sz="24" w:space="0" w:color="FFFFFF"/>
            </w:tcBorders>
            <w:shd w:val="clear" w:color="auto" w:fill="D9D9D9"/>
            <w:vAlign w:val="center"/>
          </w:tcPr>
          <w:p w14:paraId="3D7E84B8" w14:textId="13F55CC2" w:rsidR="009A30B9" w:rsidRPr="00D5683E" w:rsidRDefault="00492130" w:rsidP="007E0A80">
            <w:pPr>
              <w:snapToGrid w:val="0"/>
              <w:spacing w:after="0"/>
              <w:jc w:val="center"/>
              <w:rPr>
                <w:sz w:val="20"/>
              </w:rPr>
            </w:pPr>
            <w:r w:rsidRPr="00D5683E">
              <w:rPr>
                <w:sz w:val="20"/>
              </w:rPr>
              <w:t>„Дунипак“ д.о.о.</w:t>
            </w:r>
          </w:p>
        </w:tc>
        <w:tc>
          <w:tcPr>
            <w:tcW w:w="1417" w:type="dxa"/>
            <w:tcBorders>
              <w:top w:val="single" w:sz="24" w:space="0" w:color="FFFFFF"/>
              <w:bottom w:val="single" w:sz="24" w:space="0" w:color="FFFFFF"/>
            </w:tcBorders>
            <w:shd w:val="clear" w:color="auto" w:fill="D9D9D9"/>
            <w:vAlign w:val="center"/>
          </w:tcPr>
          <w:p w14:paraId="242D837A" w14:textId="77777777" w:rsidR="009A30B9" w:rsidRPr="00D5683E" w:rsidRDefault="009A30B9" w:rsidP="007E0A80">
            <w:pPr>
              <w:snapToGrid w:val="0"/>
              <w:spacing w:after="0"/>
              <w:jc w:val="center"/>
              <w:rPr>
                <w:sz w:val="20"/>
              </w:rPr>
            </w:pPr>
            <w:r w:rsidRPr="00D5683E">
              <w:rPr>
                <w:sz w:val="20"/>
              </w:rPr>
              <w:t>држалац</w:t>
            </w:r>
          </w:p>
          <w:p w14:paraId="39B657B1" w14:textId="0119B125" w:rsidR="009A30B9" w:rsidRPr="00D5683E" w:rsidRDefault="009A30B9" w:rsidP="007E0A80">
            <w:pPr>
              <w:snapToGrid w:val="0"/>
              <w:spacing w:after="0"/>
              <w:jc w:val="center"/>
              <w:rPr>
                <w:sz w:val="20"/>
              </w:rPr>
            </w:pPr>
            <w:r w:rsidRPr="00D5683E">
              <w:rPr>
                <w:sz w:val="20"/>
              </w:rPr>
              <w:t>приватна</w:t>
            </w:r>
          </w:p>
        </w:tc>
        <w:tc>
          <w:tcPr>
            <w:tcW w:w="1418" w:type="dxa"/>
            <w:tcBorders>
              <w:top w:val="single" w:sz="24" w:space="0" w:color="FFFFFF"/>
              <w:bottom w:val="single" w:sz="24" w:space="0" w:color="FFFFFF"/>
            </w:tcBorders>
            <w:shd w:val="clear" w:color="auto" w:fill="D9D9D9"/>
            <w:vAlign w:val="center"/>
          </w:tcPr>
          <w:p w14:paraId="234EFAC4" w14:textId="51AD9967" w:rsidR="009A30B9" w:rsidRPr="00D5683E" w:rsidRDefault="009A30B9" w:rsidP="007E0A80">
            <w:pPr>
              <w:snapToGrid w:val="0"/>
              <w:spacing w:after="0"/>
              <w:jc w:val="center"/>
              <w:rPr>
                <w:sz w:val="20"/>
              </w:rPr>
            </w:pPr>
            <w:r w:rsidRPr="00D5683E">
              <w:rPr>
                <w:sz w:val="20"/>
              </w:rPr>
              <w:t>1/1</w:t>
            </w:r>
          </w:p>
        </w:tc>
      </w:tr>
    </w:tbl>
    <w:p w14:paraId="34E38594" w14:textId="32EF4EC4" w:rsidR="00701C04" w:rsidRPr="00D5683E" w:rsidRDefault="00FE3DFC" w:rsidP="00FE3DFC">
      <w:pPr>
        <w:jc w:val="center"/>
        <w:rPr>
          <w:sz w:val="20"/>
        </w:rPr>
      </w:pPr>
      <w:r w:rsidRPr="00D5683E">
        <w:rPr>
          <w:b/>
          <w:sz w:val="20"/>
        </w:rPr>
        <w:t>Табела 1</w:t>
      </w:r>
      <w:r w:rsidRPr="00D5683E">
        <w:rPr>
          <w:sz w:val="20"/>
        </w:rPr>
        <w:t xml:space="preserve"> - Кориснички статус и површина обухваћен</w:t>
      </w:r>
      <w:r w:rsidR="00D6092D" w:rsidRPr="00D5683E">
        <w:rPr>
          <w:sz w:val="20"/>
        </w:rPr>
        <w:t>их</w:t>
      </w:r>
      <w:r w:rsidRPr="00D5683E">
        <w:rPr>
          <w:sz w:val="20"/>
        </w:rPr>
        <w:t xml:space="preserve"> катастарск</w:t>
      </w:r>
      <w:r w:rsidR="00D6092D" w:rsidRPr="00D5683E">
        <w:rPr>
          <w:sz w:val="20"/>
        </w:rPr>
        <w:t>их</w:t>
      </w:r>
      <w:r w:rsidR="000C1F8E" w:rsidRPr="00D5683E">
        <w:rPr>
          <w:sz w:val="20"/>
        </w:rPr>
        <w:t xml:space="preserve"> </w:t>
      </w:r>
      <w:r w:rsidRPr="00D5683E">
        <w:rPr>
          <w:sz w:val="20"/>
        </w:rPr>
        <w:t>парцел</w:t>
      </w:r>
      <w:r w:rsidR="00D6092D" w:rsidRPr="00D5683E">
        <w:rPr>
          <w:sz w:val="20"/>
        </w:rPr>
        <w:t>а</w:t>
      </w:r>
    </w:p>
    <w:p w14:paraId="17883ED5" w14:textId="77777777" w:rsidR="0054762F" w:rsidRPr="00D5683E" w:rsidRDefault="0054762F" w:rsidP="008800C3">
      <w:pPr>
        <w:pStyle w:val="Heading1"/>
      </w:pPr>
      <w:bookmarkStart w:id="12" w:name="_Toc21418801"/>
      <w:bookmarkStart w:id="13" w:name="_Toc117597767"/>
      <w:bookmarkStart w:id="14" w:name="_Toc221542781"/>
      <w:bookmarkStart w:id="15" w:name="_Toc222316434"/>
      <w:bookmarkStart w:id="16" w:name="_Toc222414785"/>
      <w:bookmarkStart w:id="17" w:name="_Toc222750381"/>
      <w:r w:rsidRPr="00D5683E">
        <w:t xml:space="preserve">3. </w:t>
      </w:r>
      <w:r w:rsidR="00BE1EF7" w:rsidRPr="00D5683E">
        <w:t>Услови изградње</w:t>
      </w:r>
      <w:bookmarkEnd w:id="12"/>
      <w:bookmarkEnd w:id="13"/>
      <w:bookmarkEnd w:id="14"/>
      <w:bookmarkEnd w:id="15"/>
      <w:bookmarkEnd w:id="16"/>
      <w:bookmarkEnd w:id="17"/>
    </w:p>
    <w:p w14:paraId="60DF3078" w14:textId="7878F2A8" w:rsidR="00660081" w:rsidRPr="00D5683E" w:rsidRDefault="005F2D64" w:rsidP="005F2D64">
      <w:pPr>
        <w:pStyle w:val="Heading3"/>
      </w:pPr>
      <w:bookmarkStart w:id="18" w:name="_Toc21418802"/>
      <w:bookmarkStart w:id="19" w:name="_Toc117597768"/>
      <w:bookmarkStart w:id="20" w:name="_Toc221542782"/>
      <w:bookmarkStart w:id="21" w:name="_Toc222316435"/>
      <w:bookmarkStart w:id="22" w:name="_Toc222414786"/>
      <w:bookmarkStart w:id="23" w:name="_Toc222750382"/>
      <w:r w:rsidRPr="00D5683E">
        <w:t xml:space="preserve">3.1. </w:t>
      </w:r>
      <w:r w:rsidR="000F1396" w:rsidRPr="00D5683E">
        <w:t>Намена</w:t>
      </w:r>
      <w:bookmarkEnd w:id="18"/>
      <w:bookmarkEnd w:id="19"/>
      <w:bookmarkEnd w:id="20"/>
      <w:bookmarkEnd w:id="21"/>
      <w:bookmarkEnd w:id="22"/>
      <w:bookmarkEnd w:id="23"/>
    </w:p>
    <w:p w14:paraId="194BC8B9" w14:textId="09E7A27C" w:rsidR="00C90459" w:rsidRPr="00D5683E" w:rsidRDefault="007A1DE8" w:rsidP="00C90459">
      <w:r w:rsidRPr="00D5683E">
        <w:t xml:space="preserve">Правила грађења одређена су Планом </w:t>
      </w:r>
      <w:r w:rsidR="00C90459" w:rsidRPr="00D5683E">
        <w:t>детаљне регулације „Индустријска зона Е“ у Крушевцу („Сл. лист града Крушевца“, бр. 10/22 и 1</w:t>
      </w:r>
      <w:r w:rsidR="008F23BA" w:rsidRPr="00D5683E">
        <w:t>9</w:t>
      </w:r>
      <w:r w:rsidR="00C90459" w:rsidRPr="00D5683E">
        <w:t>/25).</w:t>
      </w:r>
    </w:p>
    <w:p w14:paraId="1A6591F1" w14:textId="6EEE779B" w:rsidR="00925C3C" w:rsidRPr="00D5683E" w:rsidRDefault="007A1DE8" w:rsidP="00925C3C">
      <w:pPr>
        <w:rPr>
          <w:iCs/>
          <w:szCs w:val="24"/>
        </w:rPr>
      </w:pPr>
      <w:r w:rsidRPr="00D5683E">
        <w:t>К</w:t>
      </w:r>
      <w:r w:rsidRPr="00D5683E">
        <w:rPr>
          <w:iCs/>
          <w:szCs w:val="24"/>
        </w:rPr>
        <w:t xml:space="preserve">атастарске парцеле бр. </w:t>
      </w:r>
      <w:r w:rsidR="00DD1B20" w:rsidRPr="00D5683E">
        <w:rPr>
          <w:szCs w:val="24"/>
        </w:rPr>
        <w:t>2211, 1178/2 и 1179/2 све КО Лазарица</w:t>
      </w:r>
      <w:r w:rsidR="00DD1B20" w:rsidRPr="00D5683E">
        <w:rPr>
          <w:iCs/>
          <w:szCs w:val="24"/>
        </w:rPr>
        <w:t xml:space="preserve"> </w:t>
      </w:r>
      <w:r w:rsidR="002E29E7" w:rsidRPr="00D5683E">
        <w:rPr>
          <w:iCs/>
          <w:szCs w:val="24"/>
        </w:rPr>
        <w:t>у Крушевцу</w:t>
      </w:r>
      <w:r w:rsidR="002E29E7" w:rsidRPr="00D5683E">
        <w:t xml:space="preserve">, </w:t>
      </w:r>
      <w:r w:rsidRPr="00D5683E">
        <w:t>део</w:t>
      </w:r>
      <w:r w:rsidR="002D0287" w:rsidRPr="00D5683E">
        <w:t xml:space="preserve"> су</w:t>
      </w:r>
      <w:r w:rsidRPr="00D5683E">
        <w:t xml:space="preserve"> урбанистичке </w:t>
      </w:r>
      <w:r w:rsidR="0051246E" w:rsidRPr="00D5683E">
        <w:t>пот</w:t>
      </w:r>
      <w:r w:rsidRPr="00D5683E">
        <w:t xml:space="preserve">целине </w:t>
      </w:r>
      <w:r w:rsidR="0051246E" w:rsidRPr="00D5683E">
        <w:t>6</w:t>
      </w:r>
      <w:r w:rsidRPr="00D5683E">
        <w:t>.</w:t>
      </w:r>
      <w:r w:rsidR="00313CC2" w:rsidRPr="00D5683E">
        <w:t>3</w:t>
      </w:r>
      <w:r w:rsidRPr="00D5683E">
        <w:t>.</w:t>
      </w:r>
      <w:r w:rsidR="0051246E" w:rsidRPr="00D5683E">
        <w:t>5</w:t>
      </w:r>
      <w:r w:rsidR="00E13C84" w:rsidRPr="00D5683E">
        <w:t>.</w:t>
      </w:r>
      <w:r w:rsidR="00E87AC7" w:rsidRPr="00D5683E">
        <w:t>.</w:t>
      </w:r>
    </w:p>
    <w:p w14:paraId="41BD025C" w14:textId="792BDB9A" w:rsidR="00E13C84" w:rsidRPr="00D5683E" w:rsidRDefault="00E13C84" w:rsidP="00E13C84">
      <w:r w:rsidRPr="00D5683E">
        <w:t>Индустрија и производња, односно привредне делатности (категорија намене земљишта према класификацији у плану вишег реда) тип</w:t>
      </w:r>
      <w:r w:rsidR="008357A3" w:rsidRPr="00D5683E">
        <w:t>:</w:t>
      </w:r>
      <w:r w:rsidRPr="00D5683E">
        <w:t xml:space="preserve"> ПД-01 и ПД-02, су претежна планирана намена у оквиру планског подручја и подразумевају: индустријску и занатску производњу, део објеката саобраћајне привреде (гараже и радионице), сервисе, складишта и сл</w:t>
      </w:r>
      <w:r w:rsidR="000E4B75" w:rsidRPr="00D5683E">
        <w:t>.</w:t>
      </w:r>
    </w:p>
    <w:p w14:paraId="0B10632F" w14:textId="77777777" w:rsidR="00E13C84" w:rsidRPr="00D5683E" w:rsidRDefault="00E13C84" w:rsidP="00E13C84">
      <w:r w:rsidRPr="00D5683E">
        <w:lastRenderedPageBreak/>
        <w:t>Планом се омогућава изградња објеката комерцијалних делатности тип КД-01 (трговачко-пословни центри, велики маркети, сервиси и сл.) и спортско-рекреативних садржаја типови СР-02 (различите врсте спортских терена и спортско-рекреативних садржаја у објектима затвореног типа намењеним мањем броју корисника различитих категорија) и СР-03 (различите врсте спортских терена и спортско-рекреативних садржаја на отвореном, намењених различитим категоријама корисника), као допунских (компатибилних) намена.</w:t>
      </w:r>
    </w:p>
    <w:p w14:paraId="284387C9" w14:textId="1FF3373A" w:rsidR="00E13C84" w:rsidRPr="00D5683E" w:rsidRDefault="00681B7F" w:rsidP="00925C3C">
      <w:pPr>
        <w:rPr>
          <w:iCs/>
          <w:szCs w:val="24"/>
        </w:rPr>
      </w:pPr>
      <w:r w:rsidRPr="00D5683E">
        <w:rPr>
          <w:iCs/>
          <w:szCs w:val="24"/>
        </w:rPr>
        <w:t>Планом детаљне регулације, је са источне стране у односу на обухват урбанистичког пројекта планиран јавни пут – јавна саобраћајна површина која представља површину јавне намене. Катастарска парцела бр. 1193/4 је део јавног пута планираног урбанистичким планом.</w:t>
      </w:r>
    </w:p>
    <w:p w14:paraId="11FCCB78" w14:textId="61E0794D" w:rsidR="00EC322E" w:rsidRPr="00D5683E" w:rsidRDefault="00EC322E" w:rsidP="00925C3C">
      <w:pPr>
        <w:rPr>
          <w:iCs/>
          <w:szCs w:val="24"/>
        </w:rPr>
      </w:pPr>
      <w:r w:rsidRPr="00D5683E">
        <w:rPr>
          <w:noProof/>
          <w:szCs w:val="24"/>
        </w:rPr>
        <w:drawing>
          <wp:inline distT="0" distB="0" distL="0" distR="0" wp14:anchorId="7B9A6A44" wp14:editId="6DEBB719">
            <wp:extent cx="5686425" cy="4698072"/>
            <wp:effectExtent l="0" t="0" r="0" b="7620"/>
            <wp:docPr id="13834194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419475" name=""/>
                    <pic:cNvPicPr/>
                  </pic:nvPicPr>
                  <pic:blipFill>
                    <a:blip r:embed="rId9"/>
                    <a:stretch>
                      <a:fillRect/>
                    </a:stretch>
                  </pic:blipFill>
                  <pic:spPr>
                    <a:xfrm>
                      <a:off x="0" y="0"/>
                      <a:ext cx="5689362" cy="4700498"/>
                    </a:xfrm>
                    <a:prstGeom prst="rect">
                      <a:avLst/>
                    </a:prstGeom>
                  </pic:spPr>
                </pic:pic>
              </a:graphicData>
            </a:graphic>
          </wp:inline>
        </w:drawing>
      </w:r>
    </w:p>
    <w:p w14:paraId="19EEC01F" w14:textId="3F5129F4" w:rsidR="00EC322E" w:rsidRPr="00D5683E" w:rsidRDefault="00EC322E" w:rsidP="00EC322E">
      <w:pPr>
        <w:jc w:val="center"/>
        <w:rPr>
          <w:i/>
          <w:iCs/>
          <w:sz w:val="20"/>
        </w:rPr>
      </w:pPr>
      <w:r w:rsidRPr="00D5683E">
        <w:rPr>
          <w:i/>
          <w:iCs/>
          <w:sz w:val="20"/>
        </w:rPr>
        <w:t>Слика 1 – Извод из Плана детаљне регулације „Индустријска зона Е“ у Крушевцу („Сл. лист града Крушевца“, бр. 10/22 и 1</w:t>
      </w:r>
      <w:r w:rsidR="00F82FF5" w:rsidRPr="00D5683E">
        <w:rPr>
          <w:i/>
          <w:iCs/>
          <w:sz w:val="20"/>
        </w:rPr>
        <w:t>9</w:t>
      </w:r>
      <w:r w:rsidRPr="00D5683E">
        <w:rPr>
          <w:i/>
          <w:iCs/>
          <w:sz w:val="20"/>
        </w:rPr>
        <w:t>/25) – графички прилог 02 План наменe површина са означеним обухватом урбанистичког пројекта</w:t>
      </w:r>
    </w:p>
    <w:p w14:paraId="737A81FF" w14:textId="6764E66C" w:rsidR="006300E4" w:rsidRPr="00D5683E" w:rsidRDefault="00FA3C87" w:rsidP="0008071F">
      <w:r w:rsidRPr="00D5683E">
        <w:t xml:space="preserve">Индустријска зона Е је део северне индустријске зоне града Крушевца, које </w:t>
      </w:r>
      <w:r w:rsidR="008148D5" w:rsidRPr="00D5683E">
        <w:t xml:space="preserve">се развијала и даље са развија као зона са </w:t>
      </w:r>
      <w:r w:rsidR="00E56B2A" w:rsidRPr="00D5683E">
        <w:t>значајним привредним субјектима града Крушевца</w:t>
      </w:r>
      <w:r w:rsidR="00A57384" w:rsidRPr="00D5683E">
        <w:t>.</w:t>
      </w:r>
    </w:p>
    <w:p w14:paraId="502DAF1A" w14:textId="5041482B" w:rsidR="0008071F" w:rsidRPr="00D5683E" w:rsidRDefault="0008071F" w:rsidP="0008071F">
      <w:r w:rsidRPr="00D5683E">
        <w:t>Предузеће Дунипак се бави израдом производа од таласкартона у разним облицима и димензијама. Област производње папира и амбалаже има три основне фазе: производња папира, производња талас картона и прерада талас картона. Дунипак се бави трећом, финалном фазом, то је типична прерађивачка индустрија.</w:t>
      </w:r>
    </w:p>
    <w:p w14:paraId="3F495EC4" w14:textId="41DA3882" w:rsidR="008F725B" w:rsidRPr="00D5683E" w:rsidRDefault="008F725B" w:rsidP="0008071F">
      <w:r w:rsidRPr="00D5683E">
        <w:t xml:space="preserve">На подручју у обухвату урбанистичког пројекта </w:t>
      </w:r>
      <w:r w:rsidR="00087048" w:rsidRPr="00D5683E">
        <w:t xml:space="preserve">изграђени су објекти </w:t>
      </w:r>
      <w:r w:rsidR="00621CC0" w:rsidRPr="00D5683E">
        <w:t xml:space="preserve">привредних делатности, а планирана је реконструкција и доградња једног </w:t>
      </w:r>
      <w:r w:rsidR="001028AD" w:rsidRPr="00D5683E">
        <w:t xml:space="preserve">од </w:t>
      </w:r>
      <w:r w:rsidR="006A487C" w:rsidRPr="00D5683E">
        <w:t>изграђених објеката</w:t>
      </w:r>
      <w:r w:rsidR="001028AD" w:rsidRPr="00D5683E">
        <w:t>.</w:t>
      </w:r>
    </w:p>
    <w:p w14:paraId="153AE33D" w14:textId="5780B92F" w:rsidR="00CA4D4E" w:rsidRPr="00D5683E" w:rsidRDefault="00CA4D4E" w:rsidP="00CA4D4E">
      <w:r w:rsidRPr="00D5683E">
        <w:lastRenderedPageBreak/>
        <w:t>Класификација објек</w:t>
      </w:r>
      <w:r w:rsidR="00060E85" w:rsidRPr="00D5683E">
        <w:t>а</w:t>
      </w:r>
      <w:r w:rsidRPr="00D5683E">
        <w:t>та, по Правилнику о класификацији објеката („Сл. гласник РС“, бр. 22/15), је следећа:</w:t>
      </w:r>
    </w:p>
    <w:p w14:paraId="577EBA01" w14:textId="36A0F299" w:rsidR="00070D43" w:rsidRPr="00D5683E" w:rsidRDefault="005815E9" w:rsidP="00121D91">
      <w:r w:rsidRPr="00D5683E">
        <w:rPr>
          <w:lang w:eastAsia="en-US"/>
        </w:rPr>
        <w:t>1</w:t>
      </w:r>
      <w:r w:rsidR="00070D43" w:rsidRPr="00D5683E">
        <w:rPr>
          <w:lang w:eastAsia="en-US"/>
        </w:rPr>
        <w:t>)</w:t>
      </w:r>
      <w:r w:rsidR="00121D91" w:rsidRPr="00D5683E">
        <w:rPr>
          <w:lang w:eastAsia="en-US"/>
        </w:rPr>
        <w:t xml:space="preserve"> </w:t>
      </w:r>
      <w:r w:rsidR="00070D43" w:rsidRPr="00D5683E">
        <w:rPr>
          <w:lang w:eastAsia="en-US"/>
        </w:rPr>
        <w:t xml:space="preserve">Производно </w:t>
      </w:r>
      <w:r w:rsidR="00505E28" w:rsidRPr="00D5683E">
        <w:rPr>
          <w:lang w:eastAsia="en-US"/>
        </w:rPr>
        <w:t>складишни</w:t>
      </w:r>
      <w:r w:rsidR="00070D43" w:rsidRPr="00D5683E">
        <w:rPr>
          <w:lang w:eastAsia="en-US"/>
        </w:rPr>
        <w:t xml:space="preserve"> објекат </w:t>
      </w:r>
      <w:r w:rsidR="00BD205B" w:rsidRPr="00D5683E">
        <w:t>категорије V (100%), класификационог броја 125102 - Индустријске зграде - Наткривене зграде које се употребљавају за индустријску производњу (радионице преко 400м</w:t>
      </w:r>
      <w:r w:rsidR="00BD205B" w:rsidRPr="00D5683E">
        <w:rPr>
          <w:vertAlign w:val="superscript"/>
        </w:rPr>
        <w:t>2</w:t>
      </w:r>
      <w:r w:rsidR="00BD205B" w:rsidRPr="00D5683E">
        <w:t>)</w:t>
      </w:r>
      <w:r w:rsidR="00070D43" w:rsidRPr="00D5683E">
        <w:t xml:space="preserve">, док је пословни део објекта категорије </w:t>
      </w:r>
      <w:r w:rsidR="00CF6960" w:rsidRPr="00D5683E">
        <w:t>B</w:t>
      </w:r>
      <w:r w:rsidR="00070D43" w:rsidRPr="00D5683E">
        <w:t>, класификационог броја 122011 – Зграде које се употребљавају у пословне сврхе…(…пословне зграде…).</w:t>
      </w:r>
    </w:p>
    <w:p w14:paraId="6D5F04EA" w14:textId="5787AB47" w:rsidR="005815E9" w:rsidRPr="00D5683E" w:rsidRDefault="005815E9" w:rsidP="00121D91">
      <w:r w:rsidRPr="00D5683E">
        <w:t>2)</w:t>
      </w:r>
      <w:r w:rsidR="00121D91" w:rsidRPr="00D5683E">
        <w:t xml:space="preserve"> </w:t>
      </w:r>
      <w:r w:rsidRPr="00D5683E">
        <w:t>Производн</w:t>
      </w:r>
      <w:r w:rsidR="002F2A21" w:rsidRPr="00D5683E">
        <w:t>о складишни</w:t>
      </w:r>
      <w:r w:rsidRPr="00D5683E">
        <w:t xml:space="preserve"> објекат</w:t>
      </w:r>
      <w:r w:rsidR="00983E49" w:rsidRPr="00D5683E">
        <w:t>, категорије</w:t>
      </w:r>
      <w:r w:rsidRPr="00D5683E">
        <w:t xml:space="preserve"> V (100%), класификационог броја 125102 - Индустријске зграде - Наткривене зграде које се употребљавају за индустријску производњу (радионице преко 400м</w:t>
      </w:r>
      <w:r w:rsidRPr="00D5683E">
        <w:rPr>
          <w:vertAlign w:val="superscript"/>
        </w:rPr>
        <w:t>2</w:t>
      </w:r>
      <w:r w:rsidRPr="00D5683E">
        <w:t>).</w:t>
      </w:r>
    </w:p>
    <w:p w14:paraId="2E5F90CD" w14:textId="402175A6" w:rsidR="00C30385" w:rsidRPr="00D5683E" w:rsidRDefault="00F37238" w:rsidP="00121D91">
      <w:r w:rsidRPr="00D5683E">
        <w:t>2А</w:t>
      </w:r>
      <w:r w:rsidR="00CA4D4E" w:rsidRPr="00D5683E">
        <w:t>)</w:t>
      </w:r>
      <w:r w:rsidR="00121D91" w:rsidRPr="00D5683E">
        <w:t xml:space="preserve"> </w:t>
      </w:r>
      <w:r w:rsidRPr="00D5683E">
        <w:t>Реконструкција и доградња производно складишног објек</w:t>
      </w:r>
      <w:r w:rsidR="00E87AC7" w:rsidRPr="00D5683E">
        <w:t>т</w:t>
      </w:r>
      <w:r w:rsidRPr="00D5683E">
        <w:t>а</w:t>
      </w:r>
      <w:r w:rsidR="00C30385" w:rsidRPr="00D5683E">
        <w:t xml:space="preserve"> је категорије V (100%), класификационог броја 125102 - Индустријске зграде - Наткривене зграде које се употребљавају за индустријску производњу (радионице преко 400м</w:t>
      </w:r>
      <w:r w:rsidR="00C30385" w:rsidRPr="00D5683E">
        <w:rPr>
          <w:vertAlign w:val="superscript"/>
        </w:rPr>
        <w:t>2</w:t>
      </w:r>
      <w:r w:rsidR="00C30385" w:rsidRPr="00D5683E">
        <w:t>).</w:t>
      </w:r>
    </w:p>
    <w:p w14:paraId="570697A0" w14:textId="33871FFE" w:rsidR="00D02A00" w:rsidRPr="00D5683E" w:rsidRDefault="00591513" w:rsidP="00D02A00">
      <w:r w:rsidRPr="00D5683E">
        <w:t xml:space="preserve">Регулација према јавним површинама – саобраћајницама урбанистичким пројектом је успостављена у складу са регулацијом датом </w:t>
      </w:r>
      <w:r w:rsidR="00D02A00" w:rsidRPr="00D5683E">
        <w:t xml:space="preserve">Планом детаљне регулације „Индустријска зона Е“ у Крушевцу („Сл. лист града Крушевца“, бр. </w:t>
      </w:r>
      <w:r w:rsidR="00D02A00" w:rsidRPr="00D5683E">
        <w:rPr>
          <w:szCs w:val="24"/>
        </w:rPr>
        <w:t>10/22 и 1</w:t>
      </w:r>
      <w:r w:rsidR="00494F3D" w:rsidRPr="00D5683E">
        <w:rPr>
          <w:szCs w:val="24"/>
        </w:rPr>
        <w:t>9</w:t>
      </w:r>
      <w:r w:rsidR="00D02A00" w:rsidRPr="00D5683E">
        <w:rPr>
          <w:szCs w:val="24"/>
        </w:rPr>
        <w:t>/25)</w:t>
      </w:r>
      <w:r w:rsidR="00D02A00" w:rsidRPr="00D5683E">
        <w:t>.</w:t>
      </w:r>
    </w:p>
    <w:p w14:paraId="33099B4F" w14:textId="22848933" w:rsidR="00E7481C" w:rsidRPr="00D5683E" w:rsidRDefault="00E7481C" w:rsidP="00D173B9">
      <w:pPr>
        <w:pStyle w:val="Heading3"/>
      </w:pPr>
      <w:bookmarkStart w:id="24" w:name="_Toc21418803"/>
      <w:bookmarkStart w:id="25" w:name="_Toc117597769"/>
      <w:bookmarkStart w:id="26" w:name="_Toc221542783"/>
      <w:bookmarkStart w:id="27" w:name="_Toc222316436"/>
      <w:bookmarkStart w:id="28" w:name="_Toc222414787"/>
      <w:bookmarkStart w:id="29" w:name="_Toc222750383"/>
      <w:r w:rsidRPr="00D5683E">
        <w:t>3.1.1. Постојеће стање</w:t>
      </w:r>
      <w:bookmarkEnd w:id="24"/>
      <w:bookmarkEnd w:id="25"/>
      <w:bookmarkEnd w:id="26"/>
      <w:bookmarkEnd w:id="27"/>
      <w:bookmarkEnd w:id="28"/>
      <w:bookmarkEnd w:id="29"/>
    </w:p>
    <w:p w14:paraId="09E307D5" w14:textId="11A03DC1" w:rsidR="00635890" w:rsidRPr="00D5683E" w:rsidRDefault="00F130F7" w:rsidP="0010420B">
      <w:r w:rsidRPr="00D5683E">
        <w:t xml:space="preserve">Терен је </w:t>
      </w:r>
      <w:r w:rsidR="00364C8B" w:rsidRPr="00D5683E">
        <w:t>раван</w:t>
      </w:r>
      <w:r w:rsidRPr="00D5683E">
        <w:t xml:space="preserve">, </w:t>
      </w:r>
      <w:r w:rsidR="00E7481C" w:rsidRPr="00D5683E">
        <w:t>надморск</w:t>
      </w:r>
      <w:r w:rsidR="00364C8B" w:rsidRPr="00D5683E">
        <w:t>е</w:t>
      </w:r>
      <w:r w:rsidR="00E7481C" w:rsidRPr="00D5683E">
        <w:t xml:space="preserve"> висин</w:t>
      </w:r>
      <w:r w:rsidR="00364C8B" w:rsidRPr="00D5683E">
        <w:t>е</w:t>
      </w:r>
      <w:r w:rsidR="00E7481C" w:rsidRPr="00D5683E">
        <w:t xml:space="preserve"> </w:t>
      </w:r>
      <w:r w:rsidR="004C5E77" w:rsidRPr="00D5683E">
        <w:t xml:space="preserve">од </w:t>
      </w:r>
      <w:r w:rsidR="000B6BE1" w:rsidRPr="00D5683E">
        <w:t>14</w:t>
      </w:r>
      <w:r w:rsidR="006B2275" w:rsidRPr="00D5683E">
        <w:t>2</w:t>
      </w:r>
      <w:r w:rsidR="000B6BE1" w:rsidRPr="00D5683E">
        <w:t>,</w:t>
      </w:r>
      <w:r w:rsidR="00F57996" w:rsidRPr="00D5683E">
        <w:t>8</w:t>
      </w:r>
      <w:r w:rsidR="006B2275" w:rsidRPr="00D5683E">
        <w:t>1</w:t>
      </w:r>
      <w:r w:rsidR="000B6BE1" w:rsidRPr="00D5683E">
        <w:t>м.н.</w:t>
      </w:r>
      <w:r w:rsidR="00C31691" w:rsidRPr="00D5683E">
        <w:t>в.</w:t>
      </w:r>
      <w:r w:rsidR="000F7969" w:rsidRPr="00D5683E">
        <w:t xml:space="preserve"> до 14</w:t>
      </w:r>
      <w:r w:rsidR="006B2275" w:rsidRPr="00D5683E">
        <w:t>2</w:t>
      </w:r>
      <w:r w:rsidR="000F7969" w:rsidRPr="00D5683E">
        <w:t>,</w:t>
      </w:r>
      <w:r w:rsidR="006B2275" w:rsidRPr="00D5683E">
        <w:t>33</w:t>
      </w:r>
      <w:r w:rsidR="000F7969" w:rsidRPr="00D5683E">
        <w:t>м.н.</w:t>
      </w:r>
      <w:r w:rsidR="00C31691" w:rsidRPr="00D5683E">
        <w:t>в.</w:t>
      </w:r>
      <w:r w:rsidR="000F7969" w:rsidRPr="00D5683E">
        <w:t xml:space="preserve"> у </w:t>
      </w:r>
      <w:r w:rsidR="003A299B" w:rsidRPr="00D5683E">
        <w:t>северн</w:t>
      </w:r>
      <w:r w:rsidR="000F7969" w:rsidRPr="00D5683E">
        <w:t>ом делу</w:t>
      </w:r>
      <w:r w:rsidR="00C31691" w:rsidRPr="00D5683E">
        <w:t>, од 14</w:t>
      </w:r>
      <w:r w:rsidR="00695527" w:rsidRPr="00D5683E">
        <w:t>2</w:t>
      </w:r>
      <w:r w:rsidR="00C31691" w:rsidRPr="00D5683E">
        <w:t>,</w:t>
      </w:r>
      <w:r w:rsidR="00695527" w:rsidRPr="00D5683E">
        <w:t>8</w:t>
      </w:r>
      <w:r w:rsidR="003A299B" w:rsidRPr="00D5683E">
        <w:t>1</w:t>
      </w:r>
      <w:r w:rsidR="00C31691" w:rsidRPr="00D5683E">
        <w:t>м.н.в.</w:t>
      </w:r>
      <w:r w:rsidR="00196640" w:rsidRPr="00D5683E">
        <w:t xml:space="preserve"> до 14</w:t>
      </w:r>
      <w:r w:rsidR="00695527" w:rsidRPr="00D5683E">
        <w:t>2</w:t>
      </w:r>
      <w:r w:rsidR="00196640" w:rsidRPr="00D5683E">
        <w:t>,</w:t>
      </w:r>
      <w:r w:rsidR="00695527" w:rsidRPr="00D5683E">
        <w:t>33</w:t>
      </w:r>
      <w:r w:rsidR="00196640" w:rsidRPr="00D5683E">
        <w:t>м.н.в.</w:t>
      </w:r>
      <w:r w:rsidR="00DA2A22" w:rsidRPr="00D5683E">
        <w:t xml:space="preserve"> у </w:t>
      </w:r>
      <w:r w:rsidR="003F0B31" w:rsidRPr="00D5683E">
        <w:t>ју</w:t>
      </w:r>
      <w:r w:rsidR="00695527" w:rsidRPr="00D5683E">
        <w:t>ж</w:t>
      </w:r>
      <w:r w:rsidR="003F0B31" w:rsidRPr="00D5683E">
        <w:t>ном</w:t>
      </w:r>
      <w:r w:rsidR="00D32941" w:rsidRPr="00D5683E">
        <w:t xml:space="preserve"> делу локације</w:t>
      </w:r>
      <w:r w:rsidR="00695527" w:rsidRPr="00D5683E">
        <w:t>, док је у источном делу</w:t>
      </w:r>
      <w:r w:rsidR="00250F81" w:rsidRPr="00D5683E">
        <w:t>, у делу приступа надморска висина 142,40м.н.в.</w:t>
      </w:r>
      <w:r w:rsidR="00D61BA9" w:rsidRPr="00D5683E">
        <w:t xml:space="preserve"> </w:t>
      </w:r>
      <w:r w:rsidR="0010420B" w:rsidRPr="00D5683E">
        <w:t xml:space="preserve">Постојећи </w:t>
      </w:r>
      <w:r w:rsidR="00D01710" w:rsidRPr="00D5683E">
        <w:t xml:space="preserve">изграђен </w:t>
      </w:r>
      <w:r w:rsidR="0010420B" w:rsidRPr="00D5683E">
        <w:t xml:space="preserve">плато </w:t>
      </w:r>
      <w:r w:rsidR="00A5368D" w:rsidRPr="00D5683E">
        <w:t>просечне надморске</w:t>
      </w:r>
      <w:r w:rsidR="0010420B" w:rsidRPr="00D5683E">
        <w:t xml:space="preserve"> висине од око 14</w:t>
      </w:r>
      <w:r w:rsidR="00A5368D" w:rsidRPr="00D5683E">
        <w:t>3</w:t>
      </w:r>
      <w:r w:rsidR="0010420B" w:rsidRPr="00D5683E">
        <w:t>,</w:t>
      </w:r>
      <w:r w:rsidR="00A5368D" w:rsidRPr="00D5683E">
        <w:t>4</w:t>
      </w:r>
      <w:r w:rsidR="000B051D" w:rsidRPr="00D5683E">
        <w:t>0</w:t>
      </w:r>
      <w:r w:rsidR="0010420B" w:rsidRPr="00D5683E">
        <w:t>м.н.в.</w:t>
      </w:r>
      <w:r w:rsidR="00F23764" w:rsidRPr="00D5683E">
        <w:t>Преостали део подручја чине делимично уређене и неуређене зелене површине.</w:t>
      </w:r>
    </w:p>
    <w:p w14:paraId="286F671E" w14:textId="16B3C6EC" w:rsidR="0010420B" w:rsidRPr="00D5683E" w:rsidRDefault="0010420B" w:rsidP="0010420B">
      <w:r w:rsidRPr="00D5683E">
        <w:t xml:space="preserve">На </w:t>
      </w:r>
      <w:r w:rsidR="0007610C" w:rsidRPr="00D5683E">
        <w:t>локацији</w:t>
      </w:r>
      <w:r w:rsidRPr="00D5683E">
        <w:t xml:space="preserve"> с</w:t>
      </w:r>
      <w:r w:rsidR="002F1D82" w:rsidRPr="00D5683E">
        <w:t>у</w:t>
      </w:r>
      <w:r w:rsidRPr="00D5683E">
        <w:t xml:space="preserve"> </w:t>
      </w:r>
      <w:r w:rsidR="002F1D82" w:rsidRPr="00D5683E">
        <w:t xml:space="preserve">изграђени следећи </w:t>
      </w:r>
      <w:r w:rsidRPr="00D5683E">
        <w:t>објекти</w:t>
      </w:r>
      <w:r w:rsidR="002F1D82" w:rsidRPr="00D5683E">
        <w:t>:</w:t>
      </w:r>
    </w:p>
    <w:p w14:paraId="70E12A2C" w14:textId="77777777" w:rsidR="00D168E7" w:rsidRPr="00D5683E" w:rsidRDefault="00D168E7" w:rsidP="00D168E7">
      <w:pPr>
        <w:rPr>
          <w:u w:val="single"/>
        </w:rPr>
      </w:pPr>
      <w:bookmarkStart w:id="30" w:name="_Hlk151367235"/>
      <w:r w:rsidRPr="00D5683E">
        <w:rPr>
          <w:u w:val="single"/>
        </w:rPr>
        <w:t>Објекат “1“ Производно складишни објекат</w:t>
      </w:r>
    </w:p>
    <w:p w14:paraId="6EAAF146" w14:textId="3D9FE7B4" w:rsidR="00A610A7" w:rsidRPr="00D5683E" w:rsidRDefault="00345420" w:rsidP="00A610A7">
      <w:r w:rsidRPr="00D5683E">
        <w:t xml:space="preserve">Објекат се налази у средишњем делу комплекса. </w:t>
      </w:r>
      <w:r w:rsidR="00696E3B" w:rsidRPr="00D5683E">
        <w:t xml:space="preserve">За објекат постоји </w:t>
      </w:r>
      <w:r w:rsidR="00A610A7" w:rsidRPr="00D5683E">
        <w:rPr>
          <w:i/>
          <w:iCs/>
        </w:rPr>
        <w:t xml:space="preserve">Решење о измени грађевинске дозволе бр. РОП-КРУ-19249-ЦПА-3/2018 заводни број 351-773/2018 од 12.2.2018.г. </w:t>
      </w:r>
      <w:r w:rsidR="00A610A7" w:rsidRPr="00D5683E">
        <w:t>издат</w:t>
      </w:r>
      <w:r w:rsidR="00696E3B" w:rsidRPr="00D5683E">
        <w:t>о</w:t>
      </w:r>
      <w:r w:rsidR="00A610A7" w:rsidRPr="00D5683E">
        <w:t xml:space="preserve"> од стране</w:t>
      </w:r>
      <w:r w:rsidR="00A610A7" w:rsidRPr="00D5683E">
        <w:rPr>
          <w:i/>
          <w:iCs/>
        </w:rPr>
        <w:t xml:space="preserve"> </w:t>
      </w:r>
      <w:r w:rsidR="00A610A7" w:rsidRPr="00D5683E">
        <w:t>Службе за обједињену процедуру и урбанизам, Одељења за урбанизам и грађевинарство града Крушевца (објекат 1 у УП)</w:t>
      </w:r>
      <w:r w:rsidR="00A63030" w:rsidRPr="00D5683E">
        <w:t>.</w:t>
      </w:r>
    </w:p>
    <w:p w14:paraId="1230BB65" w14:textId="6623AA60" w:rsidR="00722F01" w:rsidRPr="00D5683E" w:rsidRDefault="004226A5" w:rsidP="00A610A7">
      <w:r w:rsidRPr="00D5683E">
        <w:t>Објекат је намењен производњи и складиштењу производа из делатности предузећа</w:t>
      </w:r>
      <w:r w:rsidR="00EA0C63" w:rsidRPr="00D5683E">
        <w:t>.</w:t>
      </w:r>
    </w:p>
    <w:p w14:paraId="3F4C389A" w14:textId="7BD0CAF8" w:rsidR="00046B9F" w:rsidRPr="00D5683E" w:rsidRDefault="00D168E7" w:rsidP="00046B9F">
      <w:pPr>
        <w:rPr>
          <w:rFonts w:cs="Segoe UI Light"/>
        </w:rPr>
      </w:pPr>
      <w:bookmarkStart w:id="31" w:name="_Hlk151366762"/>
      <w:r w:rsidRPr="00D5683E">
        <w:t xml:space="preserve">Објекат је спратности </w:t>
      </w:r>
      <w:r w:rsidR="00256E9A" w:rsidRPr="00D5683E">
        <w:t xml:space="preserve">П и </w:t>
      </w:r>
      <w:r w:rsidRPr="00D5683E">
        <w:t>П+1</w:t>
      </w:r>
      <w:r w:rsidR="00046B9F" w:rsidRPr="00D5683E">
        <w:t>.</w:t>
      </w:r>
      <w:r w:rsidRPr="00D5683E">
        <w:t xml:space="preserve"> </w:t>
      </w:r>
      <w:r w:rsidR="00046B9F" w:rsidRPr="00D5683E">
        <w:rPr>
          <w:rFonts w:cs="Segoe UI Light"/>
        </w:rPr>
        <w:t xml:space="preserve">Бруто површина објекта (ниво партера) је </w:t>
      </w:r>
      <w:r w:rsidR="00183B21" w:rsidRPr="00D5683E">
        <w:rPr>
          <w:rFonts w:cs="Segoe UI Light"/>
        </w:rPr>
        <w:t>1038</w:t>
      </w:r>
      <w:r w:rsidR="00046B9F" w:rsidRPr="00D5683E">
        <w:rPr>
          <w:rFonts w:cs="Segoe UI Light"/>
        </w:rPr>
        <w:t>,</w:t>
      </w:r>
      <w:r w:rsidR="00183B21" w:rsidRPr="00D5683E">
        <w:rPr>
          <w:rFonts w:cs="Segoe UI Light"/>
        </w:rPr>
        <w:t>18</w:t>
      </w:r>
      <w:r w:rsidR="00046B9F" w:rsidRPr="00D5683E">
        <w:rPr>
          <w:rFonts w:cs="Segoe UI Light"/>
        </w:rPr>
        <w:t>м</w:t>
      </w:r>
      <w:r w:rsidR="00046B9F" w:rsidRPr="00D5683E">
        <w:rPr>
          <w:rFonts w:cs="Segoe UI Light"/>
          <w:vertAlign w:val="superscript"/>
        </w:rPr>
        <w:t>2</w:t>
      </w:r>
      <w:r w:rsidR="00046B9F" w:rsidRPr="00D5683E">
        <w:rPr>
          <w:rFonts w:cs="Segoe UI Light"/>
        </w:rPr>
        <w:t xml:space="preserve">, бруто површина хоризонталне пројекције надстрешнице </w:t>
      </w:r>
      <w:r w:rsidR="00F358C7" w:rsidRPr="00D5683E">
        <w:rPr>
          <w:rFonts w:cs="Segoe UI Light"/>
        </w:rPr>
        <w:t xml:space="preserve">на западној фасади </w:t>
      </w:r>
      <w:r w:rsidR="00046B9F" w:rsidRPr="00D5683E">
        <w:rPr>
          <w:rFonts w:cs="Segoe UI Light"/>
        </w:rPr>
        <w:t xml:space="preserve">је </w:t>
      </w:r>
      <w:r w:rsidR="00183B21" w:rsidRPr="00D5683E">
        <w:rPr>
          <w:rFonts w:cs="Segoe UI Light"/>
        </w:rPr>
        <w:t xml:space="preserve">≈ </w:t>
      </w:r>
      <w:r w:rsidR="00C50ED2" w:rsidRPr="00D5683E">
        <w:rPr>
          <w:rFonts w:cs="Segoe UI Light"/>
        </w:rPr>
        <w:t>33</w:t>
      </w:r>
      <w:r w:rsidR="00046B9F" w:rsidRPr="00D5683E">
        <w:rPr>
          <w:rFonts w:cs="Segoe UI Light"/>
        </w:rPr>
        <w:t>,0м</w:t>
      </w:r>
      <w:r w:rsidR="00046B9F" w:rsidRPr="00D5683E">
        <w:rPr>
          <w:rFonts w:cs="Segoe UI Light"/>
          <w:vertAlign w:val="superscript"/>
        </w:rPr>
        <w:t>2</w:t>
      </w:r>
      <w:r w:rsidR="00046B9F" w:rsidRPr="00D5683E">
        <w:rPr>
          <w:rFonts w:cs="Segoe UI Light"/>
        </w:rPr>
        <w:t xml:space="preserve">. Укупна бруто површина хоризонталне пројекције објекта је </w:t>
      </w:r>
      <w:r w:rsidR="00722F01" w:rsidRPr="00D5683E">
        <w:rPr>
          <w:rFonts w:cs="Segoe UI Light"/>
        </w:rPr>
        <w:t>1071</w:t>
      </w:r>
      <w:r w:rsidR="00046B9F" w:rsidRPr="00D5683E">
        <w:rPr>
          <w:rFonts w:cs="Segoe UI Light"/>
        </w:rPr>
        <w:t>,</w:t>
      </w:r>
      <w:r w:rsidR="00722F01" w:rsidRPr="00D5683E">
        <w:rPr>
          <w:rFonts w:cs="Segoe UI Light"/>
        </w:rPr>
        <w:t>18</w:t>
      </w:r>
      <w:r w:rsidR="00046B9F" w:rsidRPr="00D5683E">
        <w:rPr>
          <w:rFonts w:cs="Segoe UI Light"/>
        </w:rPr>
        <w:t>м</w:t>
      </w:r>
      <w:r w:rsidR="00046B9F" w:rsidRPr="00D5683E">
        <w:rPr>
          <w:rFonts w:cs="Segoe UI Light"/>
          <w:vertAlign w:val="superscript"/>
        </w:rPr>
        <w:t>2</w:t>
      </w:r>
      <w:r w:rsidR="00046B9F" w:rsidRPr="00D5683E">
        <w:rPr>
          <w:rFonts w:cs="Segoe UI Light"/>
        </w:rPr>
        <w:t>.</w:t>
      </w:r>
    </w:p>
    <w:bookmarkEnd w:id="31"/>
    <w:p w14:paraId="0498A3CD" w14:textId="7B275B9F" w:rsidR="003724A2" w:rsidRPr="00D5683E" w:rsidRDefault="003724A2" w:rsidP="003724A2">
      <w:pPr>
        <w:rPr>
          <w:color w:val="000000"/>
          <w:u w:val="single"/>
          <w:lang w:eastAsia="en-US"/>
        </w:rPr>
      </w:pPr>
      <w:r w:rsidRPr="00D5683E">
        <w:rPr>
          <w:u w:val="single"/>
        </w:rPr>
        <w:t>Објекат “</w:t>
      </w:r>
      <w:r w:rsidR="00EA0C63" w:rsidRPr="00D5683E">
        <w:rPr>
          <w:u w:val="single"/>
        </w:rPr>
        <w:t>2</w:t>
      </w:r>
      <w:r w:rsidRPr="00D5683E">
        <w:rPr>
          <w:u w:val="single"/>
        </w:rPr>
        <w:t xml:space="preserve">“ </w:t>
      </w:r>
      <w:r w:rsidR="00EA0C63" w:rsidRPr="00D5683E">
        <w:rPr>
          <w:u w:val="single"/>
        </w:rPr>
        <w:t>Производно складишни објекат</w:t>
      </w:r>
    </w:p>
    <w:p w14:paraId="76A46B30" w14:textId="77777777" w:rsidR="008405FD" w:rsidRPr="00D5683E" w:rsidRDefault="00EA0C63" w:rsidP="00AE355E">
      <w:r w:rsidRPr="00D5683E">
        <w:t xml:space="preserve">Објекат се налази у </w:t>
      </w:r>
      <w:r w:rsidR="00361C81" w:rsidRPr="00D5683E">
        <w:t>средишњем</w:t>
      </w:r>
      <w:r w:rsidRPr="00D5683E">
        <w:t xml:space="preserve"> делу комплекса. За објекат постоји </w:t>
      </w:r>
      <w:r w:rsidR="008405FD" w:rsidRPr="00D5683E">
        <w:rPr>
          <w:i/>
          <w:iCs/>
        </w:rPr>
        <w:t xml:space="preserve">Решење о употребној дозволи бр. РОП-КРУ-13213-ИУП-16/2025 заводни број 351-1321/2025 од 8.7.2025.г. </w:t>
      </w:r>
      <w:r w:rsidR="008405FD" w:rsidRPr="00D5683E">
        <w:t>издатa од стране Службе за обједињену процедуру и урбанизам, Одељења за урбанизам и грађевинарство града Крушевца (објекат 2 у УП).</w:t>
      </w:r>
    </w:p>
    <w:p w14:paraId="11EFBD59" w14:textId="0C60BFA2" w:rsidR="00EA0C63" w:rsidRPr="00D5683E" w:rsidRDefault="00EA0C63" w:rsidP="00AE355E">
      <w:r w:rsidRPr="00D5683E">
        <w:t>Објекат је намењен производњи и складиштењу производа из делатности предузећа.</w:t>
      </w:r>
    </w:p>
    <w:p w14:paraId="15FF546B" w14:textId="5E6BD86F" w:rsidR="00415D4C" w:rsidRPr="00D5683E" w:rsidRDefault="00EA0C63" w:rsidP="00415D4C">
      <w:pPr>
        <w:rPr>
          <w:rFonts w:cs="Segoe UI Light"/>
        </w:rPr>
      </w:pPr>
      <w:r w:rsidRPr="00D5683E">
        <w:t xml:space="preserve">Објекат је спратности П. </w:t>
      </w:r>
      <w:r w:rsidR="00415D4C" w:rsidRPr="00D5683E">
        <w:rPr>
          <w:rFonts w:cs="Segoe UI Light"/>
        </w:rPr>
        <w:t>Бруто површина објекта је 175</w:t>
      </w:r>
      <w:r w:rsidR="00037E15" w:rsidRPr="00D5683E">
        <w:rPr>
          <w:rFonts w:cs="Segoe UI Light"/>
        </w:rPr>
        <w:t>8</w:t>
      </w:r>
      <w:r w:rsidR="00415D4C" w:rsidRPr="00D5683E">
        <w:rPr>
          <w:rFonts w:cs="Segoe UI Light"/>
        </w:rPr>
        <w:t>,</w:t>
      </w:r>
      <w:r w:rsidR="00037E15" w:rsidRPr="00D5683E">
        <w:rPr>
          <w:rFonts w:cs="Segoe UI Light"/>
        </w:rPr>
        <w:t>1</w:t>
      </w:r>
      <w:r w:rsidR="00415D4C" w:rsidRPr="00D5683E">
        <w:rPr>
          <w:rFonts w:cs="Segoe UI Light"/>
        </w:rPr>
        <w:t>м</w:t>
      </w:r>
      <w:r w:rsidR="00415D4C" w:rsidRPr="00D5683E">
        <w:rPr>
          <w:rFonts w:cs="Segoe UI Light"/>
          <w:vertAlign w:val="superscript"/>
        </w:rPr>
        <w:t>2</w:t>
      </w:r>
      <w:r w:rsidR="00415D4C" w:rsidRPr="00D5683E">
        <w:rPr>
          <w:rFonts w:cs="Segoe UI Light"/>
        </w:rPr>
        <w:t xml:space="preserve">, бруто површина хоризонталне пројекције надстрешнице </w:t>
      </w:r>
      <w:r w:rsidR="009E0307" w:rsidRPr="00D5683E">
        <w:rPr>
          <w:rFonts w:cs="Segoe UI Light"/>
        </w:rPr>
        <w:t>221,</w:t>
      </w:r>
      <w:r w:rsidR="009B7DE9" w:rsidRPr="00D5683E">
        <w:rPr>
          <w:rFonts w:cs="Segoe UI Light"/>
        </w:rPr>
        <w:t>08</w:t>
      </w:r>
      <w:r w:rsidR="00415D4C" w:rsidRPr="00D5683E">
        <w:rPr>
          <w:rFonts w:cs="Segoe UI Light"/>
        </w:rPr>
        <w:t>м</w:t>
      </w:r>
      <w:r w:rsidR="00415D4C" w:rsidRPr="00D5683E">
        <w:rPr>
          <w:rFonts w:cs="Segoe UI Light"/>
          <w:vertAlign w:val="superscript"/>
        </w:rPr>
        <w:t>2</w:t>
      </w:r>
      <w:r w:rsidR="00415D4C" w:rsidRPr="00D5683E">
        <w:rPr>
          <w:rFonts w:cs="Segoe UI Light"/>
        </w:rPr>
        <w:t xml:space="preserve">. Укупна бруто </w:t>
      </w:r>
      <w:r w:rsidR="009E0307" w:rsidRPr="00D5683E">
        <w:rPr>
          <w:rFonts w:cs="Segoe UI Light"/>
        </w:rPr>
        <w:t>површина</w:t>
      </w:r>
      <w:r w:rsidR="00415D4C" w:rsidRPr="00D5683E">
        <w:rPr>
          <w:rFonts w:cs="Segoe UI Light"/>
        </w:rPr>
        <w:t xml:space="preserve"> објекта је 1</w:t>
      </w:r>
      <w:r w:rsidR="0013539B" w:rsidRPr="00D5683E">
        <w:rPr>
          <w:rFonts w:cs="Segoe UI Light"/>
        </w:rPr>
        <w:t>97</w:t>
      </w:r>
      <w:r w:rsidR="001E198F" w:rsidRPr="00D5683E">
        <w:rPr>
          <w:rFonts w:cs="Segoe UI Light"/>
        </w:rPr>
        <w:t>9</w:t>
      </w:r>
      <w:r w:rsidR="00415D4C" w:rsidRPr="00D5683E">
        <w:rPr>
          <w:rFonts w:cs="Segoe UI Light"/>
        </w:rPr>
        <w:t>,</w:t>
      </w:r>
      <w:r w:rsidR="009B7DE9" w:rsidRPr="00D5683E">
        <w:rPr>
          <w:rFonts w:cs="Segoe UI Light"/>
        </w:rPr>
        <w:t>18</w:t>
      </w:r>
      <w:r w:rsidR="00415D4C" w:rsidRPr="00D5683E">
        <w:rPr>
          <w:rFonts w:cs="Segoe UI Light"/>
        </w:rPr>
        <w:t>м</w:t>
      </w:r>
      <w:r w:rsidR="00415D4C" w:rsidRPr="00D5683E">
        <w:rPr>
          <w:rFonts w:cs="Segoe UI Light"/>
          <w:vertAlign w:val="superscript"/>
        </w:rPr>
        <w:t>2</w:t>
      </w:r>
      <w:r w:rsidR="00415D4C" w:rsidRPr="00D5683E">
        <w:rPr>
          <w:rFonts w:cs="Segoe UI Light"/>
        </w:rPr>
        <w:t>.</w:t>
      </w:r>
    </w:p>
    <w:p w14:paraId="121CC4F3" w14:textId="6490C85C" w:rsidR="00EA0C63" w:rsidRPr="006B49FD" w:rsidRDefault="00EA0C63" w:rsidP="00EA0C63">
      <w:pPr>
        <w:rPr>
          <w:u w:val="single"/>
          <w:lang w:val="sr-Latn-RS"/>
        </w:rPr>
      </w:pPr>
      <w:r w:rsidRPr="00D5683E">
        <w:rPr>
          <w:u w:val="single"/>
        </w:rPr>
        <w:t xml:space="preserve">Објекат </w:t>
      </w:r>
      <w:r w:rsidR="007724EC">
        <w:rPr>
          <w:rFonts w:cs="Segoe UI Light"/>
          <w:u w:val="single"/>
        </w:rPr>
        <w:t>"</w:t>
      </w:r>
      <w:r w:rsidR="007724EC">
        <w:rPr>
          <w:u w:val="single"/>
        </w:rPr>
        <w:t>ТС</w:t>
      </w:r>
      <w:r w:rsidR="007724EC">
        <w:rPr>
          <w:rFonts w:cs="Segoe UI Light"/>
          <w:u w:val="single"/>
        </w:rPr>
        <w:t>"</w:t>
      </w:r>
      <w:r w:rsidR="007724EC">
        <w:rPr>
          <w:u w:val="single"/>
        </w:rPr>
        <w:t xml:space="preserve"> Т</w:t>
      </w:r>
      <w:r w:rsidRPr="00D5683E">
        <w:rPr>
          <w:u w:val="single"/>
        </w:rPr>
        <w:t>рафостаниц</w:t>
      </w:r>
      <w:r w:rsidR="007724EC">
        <w:rPr>
          <w:u w:val="single"/>
        </w:rPr>
        <w:t>а</w:t>
      </w:r>
    </w:p>
    <w:p w14:paraId="5F7325C2" w14:textId="75735528" w:rsidR="00657FE0" w:rsidRPr="00D5683E" w:rsidRDefault="00EA0C63" w:rsidP="00705B15">
      <w:r w:rsidRPr="00D5683E">
        <w:t>Објекат се налази у јужном делу комплекса.</w:t>
      </w:r>
      <w:r w:rsidR="00705B15">
        <w:rPr>
          <w:lang w:val="sr-Latn-RS"/>
        </w:rPr>
        <w:t xml:space="preserve"> </w:t>
      </w:r>
      <w:r w:rsidR="00221A7B" w:rsidRPr="00D5683E">
        <w:t>Трафостаница 10/0,4kV „Дунипак“</w:t>
      </w:r>
      <w:r w:rsidR="00657FE0" w:rsidRPr="00D5683E">
        <w:t xml:space="preserve"> </w:t>
      </w:r>
      <w:r w:rsidR="00E13D79" w:rsidRPr="00D5683E">
        <w:t>се користи за напајање објеката у оквиру комплекса предузећа.</w:t>
      </w:r>
    </w:p>
    <w:tbl>
      <w:tblPr>
        <w:tblW w:w="8647" w:type="dxa"/>
        <w:tblInd w:w="284" w:type="dxa"/>
        <w:tblBorders>
          <w:insideH w:val="single" w:sz="18" w:space="0" w:color="FFFFFF"/>
          <w:insideV w:val="single" w:sz="18" w:space="0" w:color="FFFFFF"/>
        </w:tblBorders>
        <w:tblLayout w:type="fixed"/>
        <w:tblLook w:val="0000" w:firstRow="0" w:lastRow="0" w:firstColumn="0" w:lastColumn="0" w:noHBand="0" w:noVBand="0"/>
      </w:tblPr>
      <w:tblGrid>
        <w:gridCol w:w="850"/>
        <w:gridCol w:w="4395"/>
        <w:gridCol w:w="2111"/>
        <w:gridCol w:w="1291"/>
      </w:tblGrid>
      <w:tr w:rsidR="00AB1E1F" w:rsidRPr="00D5683E" w14:paraId="641D2476" w14:textId="77777777" w:rsidTr="00AB1E1F">
        <w:trPr>
          <w:trHeight w:val="397"/>
        </w:trPr>
        <w:tc>
          <w:tcPr>
            <w:tcW w:w="850" w:type="dxa"/>
            <w:shd w:val="clear" w:color="auto" w:fill="00774D"/>
            <w:vAlign w:val="center"/>
          </w:tcPr>
          <w:bookmarkEnd w:id="30"/>
          <w:p w14:paraId="007DA4A2" w14:textId="0C877F3D" w:rsidR="00AB1E1F" w:rsidRPr="00D5683E" w:rsidRDefault="00AB1E1F" w:rsidP="00BC118A">
            <w:pPr>
              <w:snapToGrid w:val="0"/>
              <w:spacing w:before="60" w:after="60"/>
              <w:jc w:val="center"/>
              <w:rPr>
                <w:b/>
                <w:bCs/>
                <w:iCs/>
                <w:color w:val="FFFFFF"/>
                <w:sz w:val="20"/>
              </w:rPr>
            </w:pPr>
            <w:r w:rsidRPr="00D5683E">
              <w:rPr>
                <w:b/>
                <w:bCs/>
                <w:iCs/>
                <w:color w:val="FFFFFF"/>
                <w:sz w:val="20"/>
              </w:rPr>
              <w:lastRenderedPageBreak/>
              <w:t>Број</w:t>
            </w:r>
          </w:p>
        </w:tc>
        <w:tc>
          <w:tcPr>
            <w:tcW w:w="4395" w:type="dxa"/>
            <w:shd w:val="clear" w:color="auto" w:fill="00774D"/>
            <w:vAlign w:val="center"/>
          </w:tcPr>
          <w:p w14:paraId="22EBF71E" w14:textId="539B1B92" w:rsidR="00AB1E1F" w:rsidRPr="00D5683E" w:rsidRDefault="00AB1E1F" w:rsidP="00BC118A">
            <w:pPr>
              <w:snapToGrid w:val="0"/>
              <w:spacing w:before="60" w:after="60"/>
              <w:jc w:val="center"/>
              <w:rPr>
                <w:b/>
                <w:bCs/>
                <w:iCs/>
                <w:color w:val="FFFFFF"/>
                <w:sz w:val="20"/>
              </w:rPr>
            </w:pPr>
            <w:r w:rsidRPr="00D5683E">
              <w:rPr>
                <w:b/>
                <w:bCs/>
                <w:iCs/>
                <w:color w:val="FFFFFF"/>
                <w:sz w:val="20"/>
              </w:rPr>
              <w:t>Објекат</w:t>
            </w:r>
          </w:p>
        </w:tc>
        <w:tc>
          <w:tcPr>
            <w:tcW w:w="2111" w:type="dxa"/>
            <w:shd w:val="clear" w:color="auto" w:fill="00774D"/>
            <w:vAlign w:val="center"/>
          </w:tcPr>
          <w:p w14:paraId="5173FFBB" w14:textId="77777777" w:rsidR="00AB1E1F" w:rsidRPr="00D5683E" w:rsidRDefault="00AB1E1F" w:rsidP="00BC118A">
            <w:pPr>
              <w:snapToGrid w:val="0"/>
              <w:spacing w:before="60" w:after="60"/>
              <w:jc w:val="center"/>
              <w:rPr>
                <w:b/>
                <w:bCs/>
                <w:iCs/>
                <w:color w:val="FFFFFF"/>
                <w:sz w:val="20"/>
              </w:rPr>
            </w:pPr>
            <w:r w:rsidRPr="00D5683E">
              <w:rPr>
                <w:b/>
                <w:bCs/>
                <w:iCs/>
                <w:color w:val="FFFFFF"/>
                <w:sz w:val="20"/>
              </w:rPr>
              <w:t>Површина (м</w:t>
            </w:r>
            <w:r w:rsidRPr="00D5683E">
              <w:rPr>
                <w:b/>
                <w:bCs/>
                <w:iCs/>
                <w:color w:val="FFFFFF"/>
                <w:sz w:val="20"/>
                <w:vertAlign w:val="superscript"/>
              </w:rPr>
              <w:t>2</w:t>
            </w:r>
            <w:r w:rsidRPr="00D5683E">
              <w:rPr>
                <w:b/>
                <w:bCs/>
                <w:iCs/>
                <w:color w:val="FFFFFF"/>
                <w:sz w:val="20"/>
              </w:rPr>
              <w:t>)</w:t>
            </w:r>
          </w:p>
        </w:tc>
        <w:tc>
          <w:tcPr>
            <w:tcW w:w="1291" w:type="dxa"/>
            <w:shd w:val="clear" w:color="auto" w:fill="00774D"/>
            <w:vAlign w:val="center"/>
          </w:tcPr>
          <w:p w14:paraId="6A268DDC" w14:textId="77777777" w:rsidR="00AB1E1F" w:rsidRPr="00D5683E" w:rsidRDefault="00AB1E1F" w:rsidP="00BC118A">
            <w:pPr>
              <w:snapToGrid w:val="0"/>
              <w:spacing w:before="60" w:after="60"/>
              <w:jc w:val="center"/>
              <w:rPr>
                <w:b/>
                <w:bCs/>
                <w:iCs/>
                <w:color w:val="FFFFFF"/>
                <w:sz w:val="20"/>
              </w:rPr>
            </w:pPr>
            <w:r w:rsidRPr="00D5683E">
              <w:rPr>
                <w:b/>
                <w:bCs/>
                <w:iCs/>
                <w:color w:val="FFFFFF"/>
                <w:sz w:val="20"/>
              </w:rPr>
              <w:t>Спратност</w:t>
            </w:r>
          </w:p>
        </w:tc>
      </w:tr>
      <w:tr w:rsidR="00AB1E1F" w:rsidRPr="00D5683E" w14:paraId="6EBF1C89" w14:textId="77777777" w:rsidTr="00AB1E1F">
        <w:trPr>
          <w:trHeight w:val="410"/>
        </w:trPr>
        <w:tc>
          <w:tcPr>
            <w:tcW w:w="850" w:type="dxa"/>
            <w:shd w:val="clear" w:color="auto" w:fill="D9D9D9"/>
          </w:tcPr>
          <w:p w14:paraId="0DF26948" w14:textId="6EF29DCF" w:rsidR="00AB1E1F" w:rsidRPr="00D5683E" w:rsidRDefault="004D47BC" w:rsidP="00BC118A">
            <w:pPr>
              <w:snapToGrid w:val="0"/>
              <w:spacing w:before="60" w:after="60"/>
              <w:jc w:val="center"/>
              <w:rPr>
                <w:szCs w:val="22"/>
              </w:rPr>
            </w:pPr>
            <w:r w:rsidRPr="00D5683E">
              <w:rPr>
                <w:rFonts w:cs="Segoe UI Light"/>
                <w:szCs w:val="22"/>
              </w:rPr>
              <w:t>"</w:t>
            </w:r>
            <w:r w:rsidR="00AB1E1F" w:rsidRPr="00D5683E">
              <w:rPr>
                <w:szCs w:val="22"/>
              </w:rPr>
              <w:t>1</w:t>
            </w:r>
            <w:r w:rsidRPr="00D5683E">
              <w:rPr>
                <w:rFonts w:cs="Segoe UI Light"/>
                <w:szCs w:val="22"/>
              </w:rPr>
              <w:t>"</w:t>
            </w:r>
          </w:p>
        </w:tc>
        <w:tc>
          <w:tcPr>
            <w:tcW w:w="4395" w:type="dxa"/>
            <w:shd w:val="clear" w:color="auto" w:fill="D9D9D9"/>
            <w:vAlign w:val="center"/>
          </w:tcPr>
          <w:p w14:paraId="4D0CA027" w14:textId="396AA1C7" w:rsidR="00AB1E1F" w:rsidRPr="00D5683E" w:rsidRDefault="008820B7" w:rsidP="00BC118A">
            <w:pPr>
              <w:snapToGrid w:val="0"/>
              <w:spacing w:before="60" w:after="60"/>
              <w:jc w:val="center"/>
              <w:rPr>
                <w:szCs w:val="22"/>
              </w:rPr>
            </w:pPr>
            <w:r w:rsidRPr="00D5683E">
              <w:rPr>
                <w:szCs w:val="22"/>
              </w:rPr>
              <w:t xml:space="preserve">Производно </w:t>
            </w:r>
            <w:r w:rsidR="00EA0C63" w:rsidRPr="00D5683E">
              <w:rPr>
                <w:szCs w:val="22"/>
              </w:rPr>
              <w:t>складишни</w:t>
            </w:r>
            <w:r w:rsidRPr="00D5683E">
              <w:rPr>
                <w:szCs w:val="22"/>
              </w:rPr>
              <w:t xml:space="preserve"> објекат</w:t>
            </w:r>
          </w:p>
        </w:tc>
        <w:tc>
          <w:tcPr>
            <w:tcW w:w="2111" w:type="dxa"/>
            <w:shd w:val="clear" w:color="auto" w:fill="D9D9D9"/>
            <w:vAlign w:val="center"/>
          </w:tcPr>
          <w:p w14:paraId="7868D779" w14:textId="5EB56563" w:rsidR="00AB1E1F" w:rsidRPr="00D5683E" w:rsidRDefault="00115827" w:rsidP="00BC118A">
            <w:pPr>
              <w:snapToGrid w:val="0"/>
              <w:spacing w:before="60" w:after="60"/>
              <w:jc w:val="center"/>
              <w:rPr>
                <w:szCs w:val="22"/>
              </w:rPr>
            </w:pPr>
            <w:r w:rsidRPr="00D5683E">
              <w:rPr>
                <w:szCs w:val="22"/>
              </w:rPr>
              <w:t>1</w:t>
            </w:r>
            <w:r w:rsidR="00485321" w:rsidRPr="00D5683E">
              <w:rPr>
                <w:szCs w:val="22"/>
              </w:rPr>
              <w:t>.</w:t>
            </w:r>
            <w:r w:rsidRPr="00D5683E">
              <w:rPr>
                <w:szCs w:val="22"/>
              </w:rPr>
              <w:t>071,18</w:t>
            </w:r>
          </w:p>
        </w:tc>
        <w:tc>
          <w:tcPr>
            <w:tcW w:w="1291" w:type="dxa"/>
            <w:shd w:val="clear" w:color="auto" w:fill="D9D9D9"/>
            <w:vAlign w:val="center"/>
          </w:tcPr>
          <w:p w14:paraId="691F3EF5" w14:textId="2D9859C5" w:rsidR="00AB1E1F" w:rsidRPr="00D5683E" w:rsidRDefault="00AB1E1F" w:rsidP="00BC118A">
            <w:pPr>
              <w:snapToGrid w:val="0"/>
              <w:spacing w:before="60" w:after="60"/>
              <w:jc w:val="center"/>
              <w:rPr>
                <w:szCs w:val="22"/>
              </w:rPr>
            </w:pPr>
            <w:r w:rsidRPr="00D5683E">
              <w:rPr>
                <w:szCs w:val="22"/>
              </w:rPr>
              <w:t>П</w:t>
            </w:r>
            <w:r w:rsidR="006D3CDB" w:rsidRPr="00D5683E">
              <w:rPr>
                <w:szCs w:val="22"/>
              </w:rPr>
              <w:t xml:space="preserve"> и П</w:t>
            </w:r>
            <w:r w:rsidR="00EA0C63" w:rsidRPr="00D5683E">
              <w:rPr>
                <w:szCs w:val="22"/>
              </w:rPr>
              <w:t>+1</w:t>
            </w:r>
          </w:p>
        </w:tc>
      </w:tr>
      <w:tr w:rsidR="00AB1E1F" w:rsidRPr="00D5683E" w14:paraId="47D3A0DE" w14:textId="77777777" w:rsidTr="00AB1E1F">
        <w:trPr>
          <w:trHeight w:val="410"/>
        </w:trPr>
        <w:tc>
          <w:tcPr>
            <w:tcW w:w="850" w:type="dxa"/>
            <w:shd w:val="clear" w:color="auto" w:fill="D9D9D9"/>
          </w:tcPr>
          <w:p w14:paraId="653EDFB6" w14:textId="5C13E711" w:rsidR="00AB1E1F" w:rsidRPr="00D5683E" w:rsidRDefault="004D47BC" w:rsidP="00BC118A">
            <w:pPr>
              <w:snapToGrid w:val="0"/>
              <w:spacing w:before="60" w:after="60"/>
              <w:jc w:val="center"/>
              <w:rPr>
                <w:szCs w:val="22"/>
              </w:rPr>
            </w:pPr>
            <w:r w:rsidRPr="00D5683E">
              <w:rPr>
                <w:rFonts w:cs="Segoe UI Light"/>
                <w:szCs w:val="22"/>
              </w:rPr>
              <w:t>"</w:t>
            </w:r>
            <w:r w:rsidR="00AB1E1F" w:rsidRPr="00D5683E">
              <w:rPr>
                <w:szCs w:val="22"/>
              </w:rPr>
              <w:t>2</w:t>
            </w:r>
            <w:r w:rsidRPr="00D5683E">
              <w:rPr>
                <w:rFonts w:cs="Segoe UI Light"/>
                <w:szCs w:val="22"/>
              </w:rPr>
              <w:t>"</w:t>
            </w:r>
          </w:p>
        </w:tc>
        <w:tc>
          <w:tcPr>
            <w:tcW w:w="4395" w:type="dxa"/>
            <w:shd w:val="clear" w:color="auto" w:fill="D9D9D9"/>
            <w:vAlign w:val="center"/>
          </w:tcPr>
          <w:p w14:paraId="34B6A450" w14:textId="04CCB080" w:rsidR="00AB1E1F" w:rsidRPr="00D5683E" w:rsidRDefault="00EA0C63" w:rsidP="00BC118A">
            <w:pPr>
              <w:snapToGrid w:val="0"/>
              <w:spacing w:before="60" w:after="60"/>
              <w:jc w:val="center"/>
              <w:rPr>
                <w:szCs w:val="22"/>
              </w:rPr>
            </w:pPr>
            <w:r w:rsidRPr="00D5683E">
              <w:rPr>
                <w:szCs w:val="22"/>
              </w:rPr>
              <w:t>Производно складишни објекат</w:t>
            </w:r>
          </w:p>
        </w:tc>
        <w:tc>
          <w:tcPr>
            <w:tcW w:w="2111" w:type="dxa"/>
            <w:shd w:val="clear" w:color="auto" w:fill="D9D9D9"/>
            <w:vAlign w:val="center"/>
          </w:tcPr>
          <w:p w14:paraId="5DCA644E" w14:textId="6FFF61ED" w:rsidR="00AB1E1F" w:rsidRPr="00D5683E" w:rsidRDefault="00470978" w:rsidP="00BC118A">
            <w:pPr>
              <w:snapToGrid w:val="0"/>
              <w:spacing w:before="60" w:after="60"/>
              <w:jc w:val="center"/>
              <w:rPr>
                <w:szCs w:val="22"/>
              </w:rPr>
            </w:pPr>
            <w:r w:rsidRPr="00D5683E">
              <w:rPr>
                <w:szCs w:val="22"/>
              </w:rPr>
              <w:t>1</w:t>
            </w:r>
            <w:r w:rsidR="00485321" w:rsidRPr="00D5683E">
              <w:rPr>
                <w:szCs w:val="22"/>
              </w:rPr>
              <w:t>.</w:t>
            </w:r>
            <w:r w:rsidRPr="00D5683E">
              <w:rPr>
                <w:szCs w:val="22"/>
              </w:rPr>
              <w:t>97</w:t>
            </w:r>
            <w:r w:rsidR="00700EC6" w:rsidRPr="00D5683E">
              <w:rPr>
                <w:szCs w:val="22"/>
              </w:rPr>
              <w:t>9</w:t>
            </w:r>
            <w:r w:rsidRPr="00D5683E">
              <w:rPr>
                <w:szCs w:val="22"/>
              </w:rPr>
              <w:t>,</w:t>
            </w:r>
            <w:r w:rsidR="00700EC6" w:rsidRPr="00D5683E">
              <w:rPr>
                <w:szCs w:val="22"/>
              </w:rPr>
              <w:t>18</w:t>
            </w:r>
          </w:p>
        </w:tc>
        <w:tc>
          <w:tcPr>
            <w:tcW w:w="1291" w:type="dxa"/>
            <w:shd w:val="clear" w:color="auto" w:fill="D9D9D9"/>
            <w:vAlign w:val="center"/>
          </w:tcPr>
          <w:p w14:paraId="3876FCF9" w14:textId="77777777" w:rsidR="00AB1E1F" w:rsidRPr="00D5683E" w:rsidRDefault="00AB1E1F" w:rsidP="00BC118A">
            <w:pPr>
              <w:snapToGrid w:val="0"/>
              <w:spacing w:before="60" w:after="60"/>
              <w:jc w:val="center"/>
              <w:rPr>
                <w:szCs w:val="22"/>
              </w:rPr>
            </w:pPr>
            <w:r w:rsidRPr="00D5683E">
              <w:rPr>
                <w:szCs w:val="22"/>
              </w:rPr>
              <w:t>П</w:t>
            </w:r>
          </w:p>
        </w:tc>
      </w:tr>
      <w:tr w:rsidR="00EA0C63" w:rsidRPr="00D5683E" w14:paraId="1B11888D" w14:textId="77777777" w:rsidTr="00AB1E1F">
        <w:trPr>
          <w:trHeight w:val="410"/>
        </w:trPr>
        <w:tc>
          <w:tcPr>
            <w:tcW w:w="850" w:type="dxa"/>
            <w:shd w:val="clear" w:color="auto" w:fill="D9D9D9"/>
          </w:tcPr>
          <w:p w14:paraId="7B63FCFF" w14:textId="1856B1BC" w:rsidR="00EA0C63" w:rsidRPr="00D5683E" w:rsidRDefault="00CC1151" w:rsidP="00BC118A">
            <w:pPr>
              <w:snapToGrid w:val="0"/>
              <w:spacing w:before="60" w:after="60"/>
              <w:jc w:val="center"/>
              <w:rPr>
                <w:szCs w:val="22"/>
              </w:rPr>
            </w:pPr>
            <w:r>
              <w:rPr>
                <w:rFonts w:cs="Segoe UI Light"/>
                <w:szCs w:val="22"/>
              </w:rPr>
              <w:t>"</w:t>
            </w:r>
            <w:r>
              <w:rPr>
                <w:szCs w:val="22"/>
              </w:rPr>
              <w:t>ТС</w:t>
            </w:r>
            <w:r>
              <w:rPr>
                <w:rFonts w:cs="Segoe UI Light"/>
                <w:szCs w:val="22"/>
              </w:rPr>
              <w:t>"</w:t>
            </w:r>
          </w:p>
        </w:tc>
        <w:tc>
          <w:tcPr>
            <w:tcW w:w="4395" w:type="dxa"/>
            <w:shd w:val="clear" w:color="auto" w:fill="D9D9D9"/>
            <w:vAlign w:val="center"/>
          </w:tcPr>
          <w:p w14:paraId="45EDAC49" w14:textId="373263A4" w:rsidR="00EA0C63" w:rsidRPr="00D5683E" w:rsidRDefault="00EA0C63" w:rsidP="00BC118A">
            <w:pPr>
              <w:snapToGrid w:val="0"/>
              <w:spacing w:before="60" w:after="60"/>
              <w:jc w:val="center"/>
              <w:rPr>
                <w:szCs w:val="22"/>
              </w:rPr>
            </w:pPr>
            <w:r w:rsidRPr="00D5683E">
              <w:rPr>
                <w:szCs w:val="22"/>
              </w:rPr>
              <w:t xml:space="preserve">Трафостаница </w:t>
            </w:r>
          </w:p>
        </w:tc>
        <w:tc>
          <w:tcPr>
            <w:tcW w:w="2111" w:type="dxa"/>
            <w:shd w:val="clear" w:color="auto" w:fill="D9D9D9"/>
            <w:vAlign w:val="center"/>
          </w:tcPr>
          <w:p w14:paraId="49F74ADB" w14:textId="50F1567F" w:rsidR="00EA0C63" w:rsidRPr="00D5683E" w:rsidRDefault="005955F0" w:rsidP="00BC118A">
            <w:pPr>
              <w:snapToGrid w:val="0"/>
              <w:spacing w:before="60" w:after="60"/>
              <w:jc w:val="center"/>
              <w:rPr>
                <w:szCs w:val="22"/>
              </w:rPr>
            </w:pPr>
            <w:r w:rsidRPr="00D5683E">
              <w:rPr>
                <w:szCs w:val="22"/>
              </w:rPr>
              <w:t>18,12</w:t>
            </w:r>
          </w:p>
        </w:tc>
        <w:tc>
          <w:tcPr>
            <w:tcW w:w="1291" w:type="dxa"/>
            <w:shd w:val="clear" w:color="auto" w:fill="D9D9D9"/>
            <w:vAlign w:val="center"/>
          </w:tcPr>
          <w:p w14:paraId="2EFF8156" w14:textId="23256265" w:rsidR="00EA0C63" w:rsidRPr="00D5683E" w:rsidRDefault="00EA0C63" w:rsidP="00BC118A">
            <w:pPr>
              <w:snapToGrid w:val="0"/>
              <w:spacing w:before="60" w:after="60"/>
              <w:jc w:val="center"/>
              <w:rPr>
                <w:szCs w:val="22"/>
              </w:rPr>
            </w:pPr>
            <w:r w:rsidRPr="00D5683E">
              <w:rPr>
                <w:szCs w:val="22"/>
              </w:rPr>
              <w:t>П</w:t>
            </w:r>
          </w:p>
        </w:tc>
      </w:tr>
      <w:tr w:rsidR="00AB1E1F" w:rsidRPr="00D5683E" w14:paraId="144608CA" w14:textId="77777777" w:rsidTr="00AB1E1F">
        <w:trPr>
          <w:trHeight w:val="397"/>
        </w:trPr>
        <w:tc>
          <w:tcPr>
            <w:tcW w:w="850" w:type="dxa"/>
            <w:shd w:val="clear" w:color="auto" w:fill="00774D"/>
          </w:tcPr>
          <w:p w14:paraId="641727CC" w14:textId="77777777" w:rsidR="00AB1E1F" w:rsidRPr="00D5683E" w:rsidRDefault="00AB1E1F" w:rsidP="00BC118A">
            <w:pPr>
              <w:snapToGrid w:val="0"/>
              <w:spacing w:before="60" w:after="60"/>
              <w:jc w:val="center"/>
              <w:rPr>
                <w:b/>
                <w:color w:val="FFFFFF"/>
                <w:szCs w:val="22"/>
              </w:rPr>
            </w:pPr>
          </w:p>
        </w:tc>
        <w:tc>
          <w:tcPr>
            <w:tcW w:w="4395" w:type="dxa"/>
            <w:shd w:val="clear" w:color="auto" w:fill="00774D"/>
            <w:vAlign w:val="center"/>
          </w:tcPr>
          <w:p w14:paraId="4A53D7BD" w14:textId="7A6DDF29" w:rsidR="00AB1E1F" w:rsidRPr="00D5683E" w:rsidRDefault="00AB1E1F" w:rsidP="00BC118A">
            <w:pPr>
              <w:snapToGrid w:val="0"/>
              <w:spacing w:before="60" w:after="60"/>
              <w:jc w:val="center"/>
              <w:rPr>
                <w:b/>
                <w:color w:val="FFFFFF"/>
                <w:szCs w:val="22"/>
              </w:rPr>
            </w:pPr>
            <w:r w:rsidRPr="00D5683E">
              <w:rPr>
                <w:b/>
                <w:color w:val="FFFFFF"/>
                <w:szCs w:val="22"/>
              </w:rPr>
              <w:t>Укупна површина</w:t>
            </w:r>
          </w:p>
        </w:tc>
        <w:tc>
          <w:tcPr>
            <w:tcW w:w="2111" w:type="dxa"/>
            <w:shd w:val="clear" w:color="auto" w:fill="00774D"/>
            <w:vAlign w:val="center"/>
          </w:tcPr>
          <w:p w14:paraId="0D884F72" w14:textId="4629F020" w:rsidR="00AB1E1F" w:rsidRPr="00D5683E" w:rsidRDefault="00FD7658" w:rsidP="00BC118A">
            <w:pPr>
              <w:snapToGrid w:val="0"/>
              <w:spacing w:before="60" w:after="60"/>
              <w:jc w:val="center"/>
              <w:rPr>
                <w:b/>
                <w:iCs/>
                <w:color w:val="FFFFFF"/>
                <w:szCs w:val="22"/>
                <w:vertAlign w:val="superscript"/>
              </w:rPr>
            </w:pPr>
            <w:r w:rsidRPr="00D5683E">
              <w:rPr>
                <w:b/>
                <w:iCs/>
                <w:color w:val="FFFFFF"/>
                <w:szCs w:val="22"/>
              </w:rPr>
              <w:t>3.068</w:t>
            </w:r>
            <w:r w:rsidR="00AB1E1F" w:rsidRPr="00D5683E">
              <w:rPr>
                <w:b/>
                <w:iCs/>
                <w:color w:val="FFFFFF"/>
                <w:szCs w:val="22"/>
              </w:rPr>
              <w:t>,</w:t>
            </w:r>
            <w:r w:rsidR="009D25EC" w:rsidRPr="00D5683E">
              <w:rPr>
                <w:b/>
                <w:iCs/>
                <w:color w:val="FFFFFF"/>
                <w:szCs w:val="22"/>
              </w:rPr>
              <w:t>48</w:t>
            </w:r>
            <w:r w:rsidR="00AB1E1F" w:rsidRPr="00D5683E">
              <w:rPr>
                <w:b/>
                <w:iCs/>
                <w:color w:val="FFFFFF"/>
                <w:szCs w:val="22"/>
              </w:rPr>
              <w:t>м</w:t>
            </w:r>
            <w:r w:rsidR="00AB1E1F" w:rsidRPr="00D5683E">
              <w:rPr>
                <w:b/>
                <w:iCs/>
                <w:color w:val="FFFFFF"/>
                <w:szCs w:val="22"/>
                <w:vertAlign w:val="superscript"/>
              </w:rPr>
              <w:t>2</w:t>
            </w:r>
          </w:p>
        </w:tc>
        <w:tc>
          <w:tcPr>
            <w:tcW w:w="1291" w:type="dxa"/>
            <w:shd w:val="clear" w:color="auto" w:fill="00774D"/>
            <w:vAlign w:val="center"/>
          </w:tcPr>
          <w:p w14:paraId="415C7D77" w14:textId="77777777" w:rsidR="00AB1E1F" w:rsidRPr="00D5683E" w:rsidRDefault="00AB1E1F" w:rsidP="00BC118A">
            <w:pPr>
              <w:snapToGrid w:val="0"/>
              <w:spacing w:before="60" w:after="60"/>
              <w:jc w:val="center"/>
              <w:rPr>
                <w:b/>
                <w:color w:val="FFFFFF"/>
                <w:szCs w:val="22"/>
              </w:rPr>
            </w:pPr>
            <w:r w:rsidRPr="00D5683E">
              <w:rPr>
                <w:b/>
                <w:color w:val="FFFFFF"/>
                <w:szCs w:val="22"/>
              </w:rPr>
              <w:t>- -</w:t>
            </w:r>
          </w:p>
        </w:tc>
      </w:tr>
    </w:tbl>
    <w:p w14:paraId="3C373DC3" w14:textId="0F5F4D3D" w:rsidR="007822B3" w:rsidRPr="00D5683E" w:rsidRDefault="0010420B" w:rsidP="00AB1E1F">
      <w:pPr>
        <w:spacing w:after="180"/>
        <w:jc w:val="center"/>
      </w:pPr>
      <w:r w:rsidRPr="00D5683E">
        <w:rPr>
          <w:b/>
          <w:bCs/>
        </w:rPr>
        <w:t xml:space="preserve">Табела </w:t>
      </w:r>
      <w:r w:rsidR="001B28BE" w:rsidRPr="00D5683E">
        <w:rPr>
          <w:b/>
          <w:bCs/>
        </w:rPr>
        <w:t xml:space="preserve">2 </w:t>
      </w:r>
      <w:r w:rsidRPr="00D5683E">
        <w:t>– Постојећи објекти</w:t>
      </w:r>
      <w:r w:rsidR="00485DB3" w:rsidRPr="00D5683E">
        <w:t xml:space="preserve"> </w:t>
      </w:r>
    </w:p>
    <w:p w14:paraId="1EE6E993" w14:textId="7EC2FBE8" w:rsidR="00E7481C" w:rsidRPr="00D5683E" w:rsidRDefault="00EB3F29" w:rsidP="00E7481C">
      <w:r w:rsidRPr="00D5683E">
        <w:t>Комплекс</w:t>
      </w:r>
      <w:r w:rsidR="00020F30" w:rsidRPr="00D5683E">
        <w:t xml:space="preserve"> тренутно има приступ на постојећ</w:t>
      </w:r>
      <w:r w:rsidR="00BD5F09" w:rsidRPr="00D5683E">
        <w:t>и</w:t>
      </w:r>
      <w:r w:rsidR="00020F30" w:rsidRPr="00D5683E">
        <w:t xml:space="preserve"> пут, који тангира локацију са </w:t>
      </w:r>
      <w:r w:rsidR="00BD5F09" w:rsidRPr="00D5683E">
        <w:t>источне</w:t>
      </w:r>
      <w:r w:rsidR="00D11A98" w:rsidRPr="00D5683E">
        <w:t xml:space="preserve"> </w:t>
      </w:r>
      <w:r w:rsidR="00020F30" w:rsidRPr="00D5683E">
        <w:t>стране.</w:t>
      </w:r>
    </w:p>
    <w:p w14:paraId="0287C4F1" w14:textId="446822AB" w:rsidR="00C17FF8" w:rsidRPr="00D5683E" w:rsidRDefault="00C21E8B" w:rsidP="00E7481C">
      <w:r w:rsidRPr="00D5683E">
        <w:t xml:space="preserve">Комплекс </w:t>
      </w:r>
      <w:r w:rsidR="00B512E7" w:rsidRPr="00D5683E">
        <w:t xml:space="preserve">је </w:t>
      </w:r>
      <w:r w:rsidR="00407658" w:rsidRPr="00D5683E">
        <w:t>опремљен инфраструктуром</w:t>
      </w:r>
      <w:r w:rsidR="00B63E94" w:rsidRPr="00D5683E">
        <w:t>: изведен</w:t>
      </w:r>
      <w:r w:rsidR="00DF645A" w:rsidRPr="00D5683E">
        <w:t>а је спољна хидрантска мрежа,</w:t>
      </w:r>
      <w:r w:rsidR="00B63E94" w:rsidRPr="00D5683E">
        <w:t xml:space="preserve"> електроинсталације</w:t>
      </w:r>
      <w:r w:rsidR="00DF645A" w:rsidRPr="00D5683E">
        <w:t xml:space="preserve"> и гасовод</w:t>
      </w:r>
      <w:r w:rsidR="002615BE" w:rsidRPr="00D5683E">
        <w:t>.</w:t>
      </w:r>
    </w:p>
    <w:p w14:paraId="1B9B7B74" w14:textId="4645659F" w:rsidR="00A16A86" w:rsidRPr="00D5683E" w:rsidRDefault="00A16A86" w:rsidP="00A16A86">
      <w:pPr>
        <w:pStyle w:val="Heading3"/>
      </w:pPr>
      <w:bookmarkStart w:id="32" w:name="_Toc21418804"/>
      <w:bookmarkStart w:id="33" w:name="_Toc117597770"/>
      <w:bookmarkStart w:id="34" w:name="_Toc221542784"/>
      <w:bookmarkStart w:id="35" w:name="_Toc222316437"/>
      <w:bookmarkStart w:id="36" w:name="_Toc222414788"/>
      <w:bookmarkStart w:id="37" w:name="_Toc222750384"/>
      <w:r w:rsidRPr="00D5683E">
        <w:t>3.1.2. Планиран</w:t>
      </w:r>
      <w:bookmarkEnd w:id="32"/>
      <w:bookmarkEnd w:id="33"/>
      <w:r w:rsidR="00655E9A" w:rsidRPr="00D5683E">
        <w:t>о</w:t>
      </w:r>
      <w:bookmarkEnd w:id="34"/>
      <w:bookmarkEnd w:id="35"/>
      <w:bookmarkEnd w:id="36"/>
      <w:bookmarkEnd w:id="37"/>
    </w:p>
    <w:p w14:paraId="0656AA66" w14:textId="312726E8" w:rsidR="00A51939" w:rsidRPr="00D5683E" w:rsidRDefault="0090467B" w:rsidP="00082B37">
      <w:r w:rsidRPr="00D5683E">
        <w:t xml:space="preserve">Комплекс је намењен производњи </w:t>
      </w:r>
      <w:r w:rsidR="00BB10C5" w:rsidRPr="00D5683E">
        <w:t>производа од таласкартона у разним облицима и димензијама</w:t>
      </w:r>
      <w:r w:rsidR="001B6D0D" w:rsidRPr="00D5683E">
        <w:t>, која подразумева прераду талас картона</w:t>
      </w:r>
      <w:r w:rsidR="00BB10C5" w:rsidRPr="00D5683E">
        <w:t xml:space="preserve">. </w:t>
      </w:r>
      <w:r w:rsidRPr="00D5683E">
        <w:t>која се одвија у више обје</w:t>
      </w:r>
      <w:r w:rsidR="00D87409" w:rsidRPr="00D5683E">
        <w:t xml:space="preserve">ката на локацији. </w:t>
      </w:r>
      <w:r w:rsidR="003851CB" w:rsidRPr="00D5683E">
        <w:t>У</w:t>
      </w:r>
      <w:r w:rsidR="00A51939" w:rsidRPr="00D5683E">
        <w:t xml:space="preserve">рбанистичким пројектом </w:t>
      </w:r>
      <w:r w:rsidR="003851CB" w:rsidRPr="00D5683E">
        <w:t xml:space="preserve">постојећи </w:t>
      </w:r>
      <w:r w:rsidR="00DB31EE" w:rsidRPr="00D5683E">
        <w:t xml:space="preserve">изграђени </w:t>
      </w:r>
      <w:r w:rsidR="003851CB" w:rsidRPr="00D5683E">
        <w:t xml:space="preserve">објекти </w:t>
      </w:r>
      <w:r w:rsidR="004D47BC" w:rsidRPr="00D5683E">
        <w:rPr>
          <w:rFonts w:cs="Segoe UI Light"/>
        </w:rPr>
        <w:t>"</w:t>
      </w:r>
      <w:r w:rsidR="004D47BC" w:rsidRPr="00D5683E">
        <w:t>1</w:t>
      </w:r>
      <w:r w:rsidR="004D47BC" w:rsidRPr="00D5683E">
        <w:rPr>
          <w:rFonts w:cs="Segoe UI Light"/>
        </w:rPr>
        <w:t>"</w:t>
      </w:r>
      <w:r w:rsidR="004D47BC" w:rsidRPr="00D5683E">
        <w:t xml:space="preserve"> и </w:t>
      </w:r>
      <w:r w:rsidR="004D47BC" w:rsidRPr="00D5683E">
        <w:rPr>
          <w:rFonts w:cs="Segoe UI Light"/>
        </w:rPr>
        <w:t>"</w:t>
      </w:r>
      <w:r w:rsidR="004D47BC" w:rsidRPr="00D5683E">
        <w:t>2</w:t>
      </w:r>
      <w:r w:rsidR="004D47BC" w:rsidRPr="00D5683E">
        <w:rPr>
          <w:rFonts w:cs="Segoe UI Light"/>
        </w:rPr>
        <w:t>", као и објекат трафостанице</w:t>
      </w:r>
      <w:r w:rsidR="004D47BC" w:rsidRPr="00D5683E">
        <w:t xml:space="preserve"> </w:t>
      </w:r>
      <w:r w:rsidR="003851CB" w:rsidRPr="00D5683E">
        <w:t xml:space="preserve">се задржавају, </w:t>
      </w:r>
      <w:r w:rsidR="004D47BC" w:rsidRPr="00D5683E">
        <w:t xml:space="preserve">а </w:t>
      </w:r>
      <w:r w:rsidR="00544E15" w:rsidRPr="00D5683E">
        <w:t xml:space="preserve">планира се </w:t>
      </w:r>
      <w:r w:rsidR="00487006" w:rsidRPr="00D5683E">
        <w:t xml:space="preserve">реконструкција и доградња </w:t>
      </w:r>
      <w:r w:rsidR="004201E8" w:rsidRPr="00D5683E">
        <w:t>објекта</w:t>
      </w:r>
      <w:r w:rsidR="00E70EE8" w:rsidRPr="00D5683E">
        <w:t xml:space="preserve"> </w:t>
      </w:r>
      <w:r w:rsidR="00E70EE8" w:rsidRPr="00D5683E">
        <w:rPr>
          <w:rFonts w:cs="Segoe UI Light"/>
        </w:rPr>
        <w:t>"</w:t>
      </w:r>
      <w:r w:rsidR="00E70EE8" w:rsidRPr="00D5683E">
        <w:t>2</w:t>
      </w:r>
      <w:r w:rsidR="006B4981" w:rsidRPr="00D5683E">
        <w:t>А</w:t>
      </w:r>
      <w:r w:rsidR="00E70EE8" w:rsidRPr="00D5683E">
        <w:rPr>
          <w:rFonts w:cs="Segoe UI Light"/>
        </w:rPr>
        <w:t>"</w:t>
      </w:r>
      <w:r w:rsidR="006B4981" w:rsidRPr="00D5683E">
        <w:rPr>
          <w:rFonts w:cs="Segoe UI Light"/>
        </w:rPr>
        <w:t>, који се надовезује на постојећи објекат</w:t>
      </w:r>
      <w:r w:rsidR="00C70606" w:rsidRPr="00D5683E">
        <w:rPr>
          <w:rFonts w:cs="Segoe UI Light"/>
        </w:rPr>
        <w:t xml:space="preserve"> "</w:t>
      </w:r>
      <w:r w:rsidR="00C70606" w:rsidRPr="00D5683E">
        <w:t>2</w:t>
      </w:r>
      <w:r w:rsidR="00C70606" w:rsidRPr="00D5683E">
        <w:rPr>
          <w:rFonts w:cs="Segoe UI Light"/>
        </w:rPr>
        <w:t>".</w:t>
      </w:r>
    </w:p>
    <w:p w14:paraId="3F18B80C" w14:textId="68B7911D" w:rsidR="00364C8B" w:rsidRPr="00D5683E" w:rsidRDefault="00364C8B" w:rsidP="00082B37">
      <w:r w:rsidRPr="00D5683E">
        <w:t>На парцели се планира и</w:t>
      </w:r>
      <w:r w:rsidR="005D0AE7" w:rsidRPr="00D5683E">
        <w:t xml:space="preserve"> завршетак уређења локације који се односи на</w:t>
      </w:r>
      <w:r w:rsidRPr="00D5683E">
        <w:t>:</w:t>
      </w:r>
      <w:r w:rsidR="00071FAC" w:rsidRPr="00D5683E">
        <w:t xml:space="preserve"> </w:t>
      </w:r>
      <w:r w:rsidR="005D0AE7" w:rsidRPr="00D5683E">
        <w:t xml:space="preserve">уређење </w:t>
      </w:r>
      <w:r w:rsidRPr="00D5683E">
        <w:t>паркинг простора за путничка возила, интерн</w:t>
      </w:r>
      <w:r w:rsidR="005D0AE7" w:rsidRPr="00D5683E">
        <w:t>их</w:t>
      </w:r>
      <w:r w:rsidRPr="00D5683E">
        <w:t xml:space="preserve"> саобраћајниц</w:t>
      </w:r>
      <w:r w:rsidR="005D0AE7" w:rsidRPr="00D5683E">
        <w:t>а и</w:t>
      </w:r>
      <w:r w:rsidRPr="00D5683E">
        <w:t xml:space="preserve"> плато</w:t>
      </w:r>
      <w:r w:rsidR="005D0AE7" w:rsidRPr="00D5683E">
        <w:t>а</w:t>
      </w:r>
      <w:r w:rsidR="002C0392" w:rsidRPr="00D5683E">
        <w:t xml:space="preserve"> са изградњом </w:t>
      </w:r>
      <w:r w:rsidR="00C1659E" w:rsidRPr="00D5683E">
        <w:t xml:space="preserve">и уређењем </w:t>
      </w:r>
      <w:r w:rsidR="002C0392" w:rsidRPr="00D5683E">
        <w:t>недостајућих површина</w:t>
      </w:r>
      <w:r w:rsidR="00071FAC" w:rsidRPr="00D5683E">
        <w:t xml:space="preserve">, </w:t>
      </w:r>
      <w:r w:rsidRPr="00D5683E">
        <w:t>уређење зелених површина</w:t>
      </w:r>
      <w:r w:rsidR="00071FAC" w:rsidRPr="00D5683E">
        <w:t xml:space="preserve">, </w:t>
      </w:r>
      <w:r w:rsidRPr="00D5683E">
        <w:t>изградњ</w:t>
      </w:r>
      <w:r w:rsidR="00DA1113" w:rsidRPr="00D5683E">
        <w:t>у</w:t>
      </w:r>
      <w:r w:rsidRPr="00D5683E">
        <w:t xml:space="preserve"> нове инфраструктурне мреже</w:t>
      </w:r>
      <w:r w:rsidR="002C0392" w:rsidRPr="00D5683E">
        <w:t xml:space="preserve"> у деловима у којима инфраструктурна мрежа није изведена</w:t>
      </w:r>
      <w:r w:rsidR="00AB5D6D" w:rsidRPr="00D5683E">
        <w:t xml:space="preserve"> или није адекватно изведена</w:t>
      </w:r>
      <w:r w:rsidR="00DA1113" w:rsidRPr="00D5683E">
        <w:t>.</w:t>
      </w:r>
    </w:p>
    <w:p w14:paraId="13F53324" w14:textId="2772DD7D" w:rsidR="00DC25CE" w:rsidRPr="00D5683E" w:rsidRDefault="00DC25CE" w:rsidP="00DC25CE">
      <w:pPr>
        <w:pStyle w:val="Heading4"/>
        <w:rPr>
          <w:lang w:val="sr-Cyrl-RS"/>
        </w:rPr>
      </w:pPr>
      <w:r w:rsidRPr="00D5683E">
        <w:rPr>
          <w:lang w:val="sr-Cyrl-RS"/>
        </w:rPr>
        <w:t>Објекат “2</w:t>
      </w:r>
      <w:r w:rsidR="00EC661C" w:rsidRPr="00D5683E">
        <w:rPr>
          <w:lang w:val="sr-Cyrl-RS"/>
        </w:rPr>
        <w:t>А</w:t>
      </w:r>
      <w:r w:rsidRPr="00D5683E">
        <w:rPr>
          <w:lang w:val="sr-Cyrl-RS"/>
        </w:rPr>
        <w:t>“ Производн</w:t>
      </w:r>
      <w:r w:rsidR="00EC661C" w:rsidRPr="00D5683E">
        <w:rPr>
          <w:lang w:val="sr-Cyrl-RS"/>
        </w:rPr>
        <w:t>о складишни</w:t>
      </w:r>
      <w:r w:rsidRPr="00D5683E">
        <w:rPr>
          <w:lang w:val="sr-Cyrl-RS"/>
        </w:rPr>
        <w:t xml:space="preserve"> објекат</w:t>
      </w:r>
    </w:p>
    <w:p w14:paraId="6BD6471A" w14:textId="61A0CA38" w:rsidR="00303D59" w:rsidRPr="00D5683E" w:rsidRDefault="00303D59" w:rsidP="00303D59">
      <w:pPr>
        <w:rPr>
          <w:rFonts w:cs="Segoe UI Light"/>
        </w:rPr>
      </w:pPr>
      <w:bookmarkStart w:id="38" w:name="_Hlk159519777"/>
      <w:r w:rsidRPr="00D5683E">
        <w:t xml:space="preserve">Објекат је постављен у </w:t>
      </w:r>
      <w:r w:rsidR="00F41073" w:rsidRPr="00D5683E">
        <w:t>централном</w:t>
      </w:r>
      <w:r w:rsidRPr="00D5683E">
        <w:t xml:space="preserve"> делу локације, </w:t>
      </w:r>
      <w:r w:rsidR="00F41073" w:rsidRPr="00D5683E">
        <w:t xml:space="preserve">и </w:t>
      </w:r>
      <w:r w:rsidR="00562CEE" w:rsidRPr="00D5683E">
        <w:t xml:space="preserve">наставља се </w:t>
      </w:r>
      <w:r w:rsidR="002A21AD" w:rsidRPr="00D5683E">
        <w:t xml:space="preserve">као доградња </w:t>
      </w:r>
      <w:r w:rsidR="00562CEE" w:rsidRPr="00D5683E">
        <w:t xml:space="preserve">на постојећи објекат </w:t>
      </w:r>
      <w:r w:rsidR="00562CEE" w:rsidRPr="00D5683E">
        <w:rPr>
          <w:rFonts w:cs="Segoe UI Light"/>
        </w:rPr>
        <w:t>"</w:t>
      </w:r>
      <w:r w:rsidR="00562CEE" w:rsidRPr="00D5683E">
        <w:t>2</w:t>
      </w:r>
      <w:r w:rsidR="00562CEE" w:rsidRPr="00D5683E">
        <w:rPr>
          <w:rFonts w:cs="Segoe UI Light"/>
        </w:rPr>
        <w:t>"</w:t>
      </w:r>
      <w:r w:rsidR="002A21AD" w:rsidRPr="00D5683E">
        <w:rPr>
          <w:rFonts w:cs="Segoe UI Light"/>
        </w:rPr>
        <w:t>.</w:t>
      </w:r>
    </w:p>
    <w:p w14:paraId="60EBD08B" w14:textId="71DC4383" w:rsidR="00402840" w:rsidRPr="00D5683E" w:rsidRDefault="0042054A" w:rsidP="000B403E">
      <w:r w:rsidRPr="00D5683E">
        <w:t>Објекат је по намени производно складишни објекат.</w:t>
      </w:r>
      <w:r w:rsidR="00402840" w:rsidRPr="00D5683E">
        <w:t xml:space="preserve"> </w:t>
      </w:r>
      <w:r w:rsidR="000A2AE0" w:rsidRPr="00D5683E">
        <w:t xml:space="preserve">У производно складишној хали врши се </w:t>
      </w:r>
      <w:r w:rsidR="00C90DCC" w:rsidRPr="00D5683E">
        <w:t xml:space="preserve"> механичк</w:t>
      </w:r>
      <w:r w:rsidR="007C222B" w:rsidRPr="00D5683E">
        <w:t>а</w:t>
      </w:r>
      <w:r w:rsidR="00C90DCC" w:rsidRPr="00D5683E">
        <w:t xml:space="preserve"> обрад</w:t>
      </w:r>
      <w:r w:rsidR="007C222B" w:rsidRPr="00D5683E">
        <w:t>а</w:t>
      </w:r>
      <w:r w:rsidR="00C90DCC" w:rsidRPr="00D5683E">
        <w:t xml:space="preserve"> таласастог картона и штампање бојама на воденој бази</w:t>
      </w:r>
      <w:r w:rsidR="007C222B" w:rsidRPr="00D5683E">
        <w:t>.</w:t>
      </w:r>
      <w:r w:rsidR="00C90DCC" w:rsidRPr="00D5683E">
        <w:t xml:space="preserve"> </w:t>
      </w:r>
      <w:r w:rsidR="00F4731C" w:rsidRPr="00D5683E">
        <w:t>У дограђеном делу објекта</w:t>
      </w:r>
      <w:r w:rsidR="00E6482F" w:rsidRPr="00D5683E">
        <w:t xml:space="preserve"> простор </w:t>
      </w:r>
      <w:r w:rsidR="00F4731C" w:rsidRPr="00D5683E">
        <w:t xml:space="preserve">ће се користити </w:t>
      </w:r>
      <w:r w:rsidR="00E6482F" w:rsidRPr="00D5683E">
        <w:t xml:space="preserve">за склдиштење </w:t>
      </w:r>
      <w:r w:rsidR="007B7176" w:rsidRPr="00D5683E">
        <w:t>и манипулацију репроматеријала и готових производа</w:t>
      </w:r>
      <w:r w:rsidR="000A2AE0" w:rsidRPr="00D5683E">
        <w:t>.</w:t>
      </w:r>
    </w:p>
    <w:p w14:paraId="174CFE85" w14:textId="2A16F054" w:rsidR="00966146" w:rsidRPr="00D5683E" w:rsidRDefault="00966146" w:rsidP="00966146">
      <w:pPr>
        <w:rPr>
          <w:rFonts w:cs="Segoe UI Light"/>
        </w:rPr>
      </w:pPr>
      <w:r w:rsidRPr="00D5683E">
        <w:t xml:space="preserve">Димензије објекта који се дограђује су 30,07м + 14,55м + 20,05м + 49,55м + 24,24м + 26,06м + 31,37м. На западној фасади објекта пројектована је надстрешница димензија 23,52м х 4,96м. </w:t>
      </w:r>
      <w:r w:rsidRPr="00D5683E">
        <w:rPr>
          <w:rFonts w:cs="Segoe UI Light"/>
        </w:rPr>
        <w:t>Бруто површина објекта (ниво партера) је 1996,28м</w:t>
      </w:r>
      <w:r w:rsidRPr="00D5683E">
        <w:rPr>
          <w:rFonts w:cs="Segoe UI Light"/>
          <w:vertAlign w:val="superscript"/>
        </w:rPr>
        <w:t>2</w:t>
      </w:r>
      <w:r w:rsidRPr="00D5683E">
        <w:rPr>
          <w:rFonts w:cs="Segoe UI Light"/>
        </w:rPr>
        <w:t>, бруто површина хоризонталне пројекције надстрешнице је 116,54м</w:t>
      </w:r>
      <w:r w:rsidRPr="00D5683E">
        <w:rPr>
          <w:rFonts w:cs="Segoe UI Light"/>
          <w:vertAlign w:val="superscript"/>
        </w:rPr>
        <w:t>2</w:t>
      </w:r>
      <w:r w:rsidRPr="00D5683E">
        <w:rPr>
          <w:rFonts w:cs="Segoe UI Light"/>
        </w:rPr>
        <w:t>.</w:t>
      </w:r>
    </w:p>
    <w:p w14:paraId="7FCCFD4B" w14:textId="77777777" w:rsidR="00966146" w:rsidRPr="00D5683E" w:rsidRDefault="00966146" w:rsidP="00966146">
      <w:r w:rsidRPr="00D5683E">
        <w:t>Бруто површина постојећег објекта износи 1979,18м², док је бруто површина пројектоване доградње  2112,82м</w:t>
      </w:r>
      <w:r w:rsidRPr="00D5683E">
        <w:rPr>
          <w:vertAlign w:val="superscript"/>
        </w:rPr>
        <w:t>2.</w:t>
      </w:r>
      <w:r w:rsidRPr="00D5683E">
        <w:t>. Укупна бруто површина објекта износи 4092,0м</w:t>
      </w:r>
      <w:r w:rsidRPr="00D5683E">
        <w:rPr>
          <w:vertAlign w:val="superscript"/>
        </w:rPr>
        <w:t>2</w:t>
      </w:r>
      <w:r w:rsidRPr="00D5683E">
        <w:t>.</w:t>
      </w:r>
    </w:p>
    <w:p w14:paraId="1672AC28" w14:textId="77777777" w:rsidR="00303D59" w:rsidRPr="00D5683E" w:rsidRDefault="00303D59" w:rsidP="00303D59">
      <w:r w:rsidRPr="00D5683E">
        <w:t>Објекат је по типу слободностојећи, спратности П.</w:t>
      </w:r>
    </w:p>
    <w:p w14:paraId="77243892" w14:textId="27FD0158" w:rsidR="00DA1F2C" w:rsidRPr="00D5683E" w:rsidRDefault="00DA1F2C" w:rsidP="00DA1F2C">
      <w:r w:rsidRPr="00D5683E">
        <w:rPr>
          <w:rFonts w:cs="Segoe UI Light"/>
        </w:rPr>
        <w:t>Објекат поседује више улаза/излаза на свим странама објекта, од којих је више пешачких (комуникационих</w:t>
      </w:r>
      <w:r w:rsidR="003A2961" w:rsidRPr="00D5683E">
        <w:rPr>
          <w:rFonts w:cs="Segoe UI Light"/>
        </w:rPr>
        <w:t xml:space="preserve"> и евакуационих</w:t>
      </w:r>
      <w:r w:rsidRPr="00D5683E">
        <w:rPr>
          <w:rFonts w:cs="Segoe UI Light"/>
        </w:rPr>
        <w:t>) улаза/излаза.</w:t>
      </w:r>
    </w:p>
    <w:p w14:paraId="6AC9F9FB" w14:textId="398A9DCD" w:rsidR="00C96694" w:rsidRPr="00D5683E" w:rsidRDefault="00303D59" w:rsidP="00C96694">
      <w:r w:rsidRPr="00D5683E">
        <w:t xml:space="preserve">Објекат је савремено пројектован у ортогоналном систему, чисте геометријске форме и једноставних архитектонских линија сходно намени објекта. </w:t>
      </w:r>
      <w:r w:rsidR="00C96694" w:rsidRPr="00D5683E">
        <w:t>Изглед и фасаде објеката су обликовани у складу са архитектуром која карактерише објекте ове намене и која је у складу са његовом функцијом. Обликовање објекта и избор грађевинских материјала и конструкције усаглашено је са кара</w:t>
      </w:r>
      <w:r w:rsidR="00C96694" w:rsidRPr="00D5683E">
        <w:softHyphen/>
        <w:t xml:space="preserve">ктеристикама типа објекта, климатским условима локације, условима </w:t>
      </w:r>
      <w:r w:rsidR="00C96694" w:rsidRPr="00D5683E">
        <w:lastRenderedPageBreak/>
        <w:t>прописаног века трајања основне конструкције и једноставног одржавања, санитарно – хигијенским, законским и другим нормама. Објекат</w:t>
      </w:r>
      <w:r w:rsidR="0064694D" w:rsidRPr="00D5683E">
        <w:t xml:space="preserve"> се</w:t>
      </w:r>
      <w:r w:rsidR="00C96694" w:rsidRPr="00D5683E">
        <w:t xml:space="preserve"> наменом и архитектуром се уклапа у урбану матрицу окружења.</w:t>
      </w:r>
    </w:p>
    <w:bookmarkEnd w:id="38"/>
    <w:p w14:paraId="32918702" w14:textId="43B8F2D4" w:rsidR="00DC25CE" w:rsidRPr="00D5683E" w:rsidRDefault="00FE2924" w:rsidP="00CE2BC8">
      <w:pPr>
        <w:jc w:val="center"/>
      </w:pPr>
      <w:r w:rsidRPr="00D5683E">
        <w:t>***</w:t>
      </w:r>
    </w:p>
    <w:p w14:paraId="693D5BE5" w14:textId="77777777" w:rsidR="00EC02E8" w:rsidRPr="00D5683E" w:rsidRDefault="00EC02E8" w:rsidP="00EC02E8">
      <w:pPr>
        <w:pStyle w:val="Heading4"/>
        <w:rPr>
          <w:lang w:val="sr-Cyrl-RS"/>
        </w:rPr>
      </w:pPr>
      <w:r w:rsidRPr="00D5683E">
        <w:rPr>
          <w:lang w:val="sr-Cyrl-RS"/>
        </w:rPr>
        <w:t>Ограђивање парцеле</w:t>
      </w:r>
    </w:p>
    <w:p w14:paraId="71FB3F0C" w14:textId="77777777" w:rsidR="00EC02E8" w:rsidRPr="00D5683E" w:rsidRDefault="00EC02E8" w:rsidP="00EC02E8">
      <w:r w:rsidRPr="00D5683E">
        <w:t>На локацији је дозвољена изградња ограде локације.</w:t>
      </w:r>
    </w:p>
    <w:p w14:paraId="549EDCD6" w14:textId="773898A5" w:rsidR="00662440" w:rsidRPr="00D5683E" w:rsidRDefault="00662440" w:rsidP="00662440">
      <w:pPr>
        <w:rPr>
          <w:rFonts w:cs="Segoe UI Light"/>
        </w:rPr>
      </w:pPr>
      <w:r w:rsidRPr="00D5683E">
        <w:t xml:space="preserve">Ограда се поставља на </w:t>
      </w:r>
      <w:r w:rsidR="00564275" w:rsidRPr="00D5683E">
        <w:t xml:space="preserve">спољној </w:t>
      </w:r>
      <w:r w:rsidRPr="00D5683E">
        <w:t xml:space="preserve">катастарској граници </w:t>
      </w:r>
      <w:r w:rsidR="00FA7CDC">
        <w:t xml:space="preserve">катастарских </w:t>
      </w:r>
      <w:r w:rsidRPr="00D5683E">
        <w:t xml:space="preserve">парцела, </w:t>
      </w:r>
      <w:r w:rsidR="00F71E13" w:rsidRPr="00D5683E">
        <w:t>одн. граници која чини границу комплекса предузећа</w:t>
      </w:r>
      <w:r w:rsidR="009E13C5" w:rsidRPr="00D5683E">
        <w:t xml:space="preserve">, </w:t>
      </w:r>
      <w:r w:rsidRPr="00D5683E">
        <w:t>тако да сви елементи ограде (темељи,, стубови ограде</w:t>
      </w:r>
      <w:r w:rsidR="005A0760" w:rsidRPr="00D5683E">
        <w:t xml:space="preserve">, ограда </w:t>
      </w:r>
      <w:r w:rsidRPr="00D5683E">
        <w:t>и капије) буду на грађевинск</w:t>
      </w:r>
      <w:r w:rsidR="009B76CD" w:rsidRPr="00D5683E">
        <w:t xml:space="preserve">ој </w:t>
      </w:r>
      <w:r w:rsidRPr="00D5683E">
        <w:t>парцел</w:t>
      </w:r>
      <w:r w:rsidR="009B76CD" w:rsidRPr="00D5683E">
        <w:t>и</w:t>
      </w:r>
      <w:r w:rsidRPr="00D5683E">
        <w:t xml:space="preserve"> кој</w:t>
      </w:r>
      <w:r w:rsidR="009B76CD" w:rsidRPr="00D5683E">
        <w:t>а</w:t>
      </w:r>
      <w:r w:rsidRPr="00D5683E">
        <w:t xml:space="preserve"> се ограђуј</w:t>
      </w:r>
      <w:r w:rsidR="009B76CD" w:rsidRPr="00D5683E">
        <w:t>е</w:t>
      </w:r>
      <w:r w:rsidRPr="00D5683E">
        <w:t>. Врата и кап</w:t>
      </w:r>
      <w:r w:rsidRPr="00D5683E">
        <w:rPr>
          <w:rFonts w:cs="Segoe UI Light"/>
        </w:rPr>
        <w:t>ије на уличном делу ограде отварају се унутар парцеле.</w:t>
      </w:r>
    </w:p>
    <w:p w14:paraId="4783EBAE" w14:textId="2F8B1213" w:rsidR="00EC02E8" w:rsidRPr="00D5683E" w:rsidRDefault="00EC02E8" w:rsidP="00033330">
      <w:r w:rsidRPr="00D5683E">
        <w:t>Урбанистичким пројектом је одређено да је ограда транспарентна, постављена на бетонском парапету максималне висине 30цм, тако да укупна висина ограде од коте терена износи макимално 2,2м, што је у складу са одредницима урбанистичког плана који чини плански основ.</w:t>
      </w:r>
    </w:p>
    <w:p w14:paraId="68A3A0AD" w14:textId="1A96F195" w:rsidR="00526E08" w:rsidRPr="00D5683E" w:rsidRDefault="00526E08" w:rsidP="00526E08">
      <w:pPr>
        <w:pStyle w:val="Heading4"/>
        <w:rPr>
          <w:lang w:val="sr-Cyrl-RS"/>
        </w:rPr>
      </w:pPr>
      <w:r w:rsidRPr="00D5683E">
        <w:rPr>
          <w:lang w:val="sr-Cyrl-RS"/>
        </w:rPr>
        <w:t>Одношење смећа</w:t>
      </w:r>
    </w:p>
    <w:p w14:paraId="544D8B06" w14:textId="07529F25" w:rsidR="00D86EC0" w:rsidRPr="00D5683E" w:rsidRDefault="00526E08" w:rsidP="00526E08">
      <w:r w:rsidRPr="00D5683E">
        <w:t>Обезбеђивање контејнера за одлагање смећа реализовано је у складу са нормативима и то: 1 контејнер на 500м</w:t>
      </w:r>
      <w:r w:rsidRPr="00D5683E">
        <w:rPr>
          <w:vertAlign w:val="superscript"/>
        </w:rPr>
        <w:t>2</w:t>
      </w:r>
      <w:r w:rsidRPr="00D5683E">
        <w:t xml:space="preserve"> корисне површине пословног простора</w:t>
      </w:r>
      <w:r w:rsidR="002E18C9" w:rsidRPr="00D5683E">
        <w:t xml:space="preserve"> (укупна корисна површина објеката</w:t>
      </w:r>
      <w:r w:rsidR="00915BF9" w:rsidRPr="00D5683E">
        <w:t xml:space="preserve"> је </w:t>
      </w:r>
      <w:r w:rsidR="0047101B" w:rsidRPr="00D5683E">
        <w:rPr>
          <w:rFonts w:cs="Segoe UI Light"/>
        </w:rPr>
        <w:t>≈</w:t>
      </w:r>
      <w:r w:rsidR="0047101B" w:rsidRPr="00D5683E">
        <w:t>4.900м</w:t>
      </w:r>
      <w:r w:rsidR="0047101B" w:rsidRPr="00D5683E">
        <w:rPr>
          <w:vertAlign w:val="superscript"/>
        </w:rPr>
        <w:t>2</w:t>
      </w:r>
      <w:r w:rsidR="0047101B" w:rsidRPr="00D5683E">
        <w:t>)</w:t>
      </w:r>
      <w:r w:rsidRPr="00D5683E">
        <w:t xml:space="preserve">, тако да је </w:t>
      </w:r>
      <w:r w:rsidR="00611350" w:rsidRPr="00D5683E">
        <w:t xml:space="preserve">пројектом одређено </w:t>
      </w:r>
      <w:r w:rsidRPr="00D5683E">
        <w:t xml:space="preserve">постављање </w:t>
      </w:r>
      <w:r w:rsidR="00EE546A" w:rsidRPr="00D5683E">
        <w:t>1</w:t>
      </w:r>
      <w:r w:rsidR="0047101B" w:rsidRPr="00D5683E">
        <w:t>0</w:t>
      </w:r>
      <w:r w:rsidRPr="00D5683E">
        <w:t xml:space="preserve"> контејнера</w:t>
      </w:r>
      <w:r w:rsidR="00104F02" w:rsidRPr="00D5683E">
        <w:t>, што је дато на графичком прилогу</w:t>
      </w:r>
      <w:r w:rsidR="00A51939" w:rsidRPr="00D5683E">
        <w:t>.</w:t>
      </w:r>
      <w:r w:rsidR="0067282D">
        <w:t xml:space="preserve"> Обзиром на делатност предузећа у оквиру објекта се налазе контејнери у које се директно одлаже отпад из производње (картон и сл.)</w:t>
      </w:r>
      <w:r w:rsidR="000E4EEC">
        <w:t>.</w:t>
      </w:r>
    </w:p>
    <w:p w14:paraId="6857FC44" w14:textId="144B9AAE" w:rsidR="00526E08" w:rsidRPr="00D5683E" w:rsidRDefault="00526E08" w:rsidP="00526E08">
      <w:r w:rsidRPr="00D5683E">
        <w:t>Контејнери су</w:t>
      </w:r>
      <w:r w:rsidR="00D86EC0" w:rsidRPr="00D5683E">
        <w:t xml:space="preserve"> постављени</w:t>
      </w:r>
      <w:r w:rsidRPr="00D5683E">
        <w:t xml:space="preserve"> у оквиру грађевинске парцеле, уз обезбеђен несметани приступ возилу за одвожење и приказани су у </w:t>
      </w:r>
      <w:r w:rsidR="00131D0E" w:rsidRPr="00D5683E">
        <w:t xml:space="preserve">адекватном </w:t>
      </w:r>
      <w:r w:rsidRPr="00D5683E">
        <w:t>графичком прилогу.</w:t>
      </w:r>
    </w:p>
    <w:p w14:paraId="535CE03C" w14:textId="5914EADD" w:rsidR="00785995" w:rsidRPr="00D5683E" w:rsidRDefault="005F2D64" w:rsidP="005F2D64">
      <w:pPr>
        <w:pStyle w:val="Heading3"/>
      </w:pPr>
      <w:bookmarkStart w:id="39" w:name="_Toc21418805"/>
      <w:bookmarkStart w:id="40" w:name="_Toc117597771"/>
      <w:bookmarkStart w:id="41" w:name="_Toc221542785"/>
      <w:bookmarkStart w:id="42" w:name="_Toc222316438"/>
      <w:bookmarkStart w:id="43" w:name="_Toc222414789"/>
      <w:bookmarkStart w:id="44" w:name="_Toc222750385"/>
      <w:r w:rsidRPr="00D5683E">
        <w:t>3.</w:t>
      </w:r>
      <w:r w:rsidR="0087362A" w:rsidRPr="00D5683E">
        <w:t>2</w:t>
      </w:r>
      <w:r w:rsidRPr="00D5683E">
        <w:t xml:space="preserve">. </w:t>
      </w:r>
      <w:r w:rsidR="00785995" w:rsidRPr="00D5683E">
        <w:t>Саобраћајно решење</w:t>
      </w:r>
      <w:r w:rsidR="00EF1CDD" w:rsidRPr="00D5683E">
        <w:t xml:space="preserve"> и приступ локацији</w:t>
      </w:r>
      <w:bookmarkEnd w:id="39"/>
      <w:bookmarkEnd w:id="40"/>
      <w:bookmarkEnd w:id="41"/>
      <w:bookmarkEnd w:id="42"/>
      <w:bookmarkEnd w:id="43"/>
      <w:bookmarkEnd w:id="44"/>
    </w:p>
    <w:p w14:paraId="721FE1C9" w14:textId="6196A744" w:rsidR="009900C3" w:rsidRPr="00D5683E" w:rsidRDefault="00571E50" w:rsidP="009900C3">
      <w:r w:rsidRPr="00D5683E">
        <w:t>Саобраћајни прикључ</w:t>
      </w:r>
      <w:r w:rsidR="00332248" w:rsidRPr="00D5683E">
        <w:t>ак</w:t>
      </w:r>
      <w:r w:rsidRPr="00D5683E">
        <w:t xml:space="preserve"> </w:t>
      </w:r>
      <w:r w:rsidR="00332248" w:rsidRPr="00D5683E">
        <w:t>локације Дунипак</w:t>
      </w:r>
      <w:r w:rsidR="00886080" w:rsidRPr="00D5683E">
        <w:t xml:space="preserve"> д.о.о. Крушевац на к.п.бр. 2211, 1178/2 и 1179/2 све КО Лазарица</w:t>
      </w:r>
      <w:r w:rsidRPr="00D5683E">
        <w:t>, у складу са условима надлежног предузећа, се пројектује на</w:t>
      </w:r>
      <w:r w:rsidR="006F32BC" w:rsidRPr="00D5683E">
        <w:t xml:space="preserve"> </w:t>
      </w:r>
      <w:r w:rsidR="00995401" w:rsidRPr="00D5683E">
        <w:t>саобраћајниц</w:t>
      </w:r>
      <w:r w:rsidR="006F32BC" w:rsidRPr="00D5683E">
        <w:t xml:space="preserve">у која се налази на к.п.бр. </w:t>
      </w:r>
      <w:r w:rsidR="009302FA" w:rsidRPr="00D5683E">
        <w:t xml:space="preserve">1180 КО Лазарица, преко к.п.бр. 1193/4 КО Лазарица, </w:t>
      </w:r>
      <w:r w:rsidR="004A4A97" w:rsidRPr="00D5683E">
        <w:t>која је планирана</w:t>
      </w:r>
      <w:r w:rsidR="00C27029" w:rsidRPr="00D5683E">
        <w:t xml:space="preserve"> </w:t>
      </w:r>
      <w:r w:rsidR="004A4A97" w:rsidRPr="00D5683E">
        <w:t>планом детаљне регулације Индустријска зона Е</w:t>
      </w:r>
      <w:r w:rsidR="001F6A67" w:rsidRPr="00D5683E">
        <w:t xml:space="preserve"> у Крушевцу</w:t>
      </w:r>
      <w:r w:rsidR="004A4A97" w:rsidRPr="00D5683E">
        <w:t xml:space="preserve"> („Сл. лист </w:t>
      </w:r>
      <w:r w:rsidR="00CB2BC9" w:rsidRPr="00D5683E">
        <w:t>града Крушевца“</w:t>
      </w:r>
      <w:r w:rsidR="00774C96" w:rsidRPr="00D5683E">
        <w:t>, бр.</w:t>
      </w:r>
      <w:r w:rsidR="001F6A67" w:rsidRPr="00D5683E">
        <w:t xml:space="preserve"> </w:t>
      </w:r>
      <w:r w:rsidR="001F6A67" w:rsidRPr="00D5683E">
        <w:rPr>
          <w:szCs w:val="24"/>
        </w:rPr>
        <w:t xml:space="preserve">10/22 и 19/25) </w:t>
      </w:r>
      <w:r w:rsidR="007A5F1A" w:rsidRPr="00D5683E">
        <w:t xml:space="preserve">који тангира </w:t>
      </w:r>
      <w:r w:rsidR="001F6A67" w:rsidRPr="00D5683E">
        <w:t xml:space="preserve">локацију </w:t>
      </w:r>
      <w:r w:rsidR="007A5F1A" w:rsidRPr="00D5683E">
        <w:t>са</w:t>
      </w:r>
      <w:r w:rsidR="00C078B0" w:rsidRPr="00D5683E">
        <w:t xml:space="preserve"> источ</w:t>
      </w:r>
      <w:r w:rsidR="0094313F" w:rsidRPr="00D5683E">
        <w:t>н</w:t>
      </w:r>
      <w:r w:rsidR="007A5F1A" w:rsidRPr="00D5683E">
        <w:t>е стране</w:t>
      </w:r>
      <w:r w:rsidR="00C078B0" w:rsidRPr="00D5683E">
        <w:t>.</w:t>
      </w:r>
    </w:p>
    <w:p w14:paraId="39F8B1FC" w14:textId="1978835C" w:rsidR="00571E50" w:rsidRPr="00D5683E" w:rsidRDefault="00571E50" w:rsidP="009900C3">
      <w:r w:rsidRPr="00D5683E">
        <w:t>Саобраћајни прикључ</w:t>
      </w:r>
      <w:r w:rsidR="003C25F7" w:rsidRPr="00D5683E">
        <w:t>ак</w:t>
      </w:r>
      <w:r w:rsidRPr="00D5683E">
        <w:t xml:space="preserve"> </w:t>
      </w:r>
      <w:r w:rsidR="003C25F7" w:rsidRPr="00D5683E">
        <w:t>је</w:t>
      </w:r>
      <w:r w:rsidR="00D724FC" w:rsidRPr="00D5683E">
        <w:t xml:space="preserve"> </w:t>
      </w:r>
      <w:r w:rsidRPr="00D5683E">
        <w:t xml:space="preserve">пројектован у зони </w:t>
      </w:r>
      <w:r w:rsidR="003C25F7" w:rsidRPr="00D5683E">
        <w:t xml:space="preserve">к.п.бр. 2211 </w:t>
      </w:r>
      <w:r w:rsidR="007A48D6" w:rsidRPr="00D5683E">
        <w:t>КО Лазарица</w:t>
      </w:r>
      <w:r w:rsidR="00D724FC" w:rsidRPr="00D5683E">
        <w:t>.</w:t>
      </w:r>
    </w:p>
    <w:p w14:paraId="6D8131EA" w14:textId="77777777" w:rsidR="00B5257E" w:rsidRPr="00D5683E" w:rsidRDefault="00B5257E" w:rsidP="00B5257E">
      <w:r w:rsidRPr="00D5683E">
        <w:t>Приступ комплексу са и на околне саобраћајнице је дозвољен из оба смера („пун режим“).</w:t>
      </w:r>
    </w:p>
    <w:p w14:paraId="65E1A440" w14:textId="77777777" w:rsidR="00336C60" w:rsidRPr="00D5683E" w:rsidRDefault="00336C60" w:rsidP="009D7B4A">
      <w:r w:rsidRPr="00D5683E">
        <w:t>У делу улазног и излазног грла саобраћајног прикључка интерна саобраћајница је пројектована тако да је нивелационо уклопљена са нивелацијом приступне саобраћајнице.</w:t>
      </w:r>
    </w:p>
    <w:p w14:paraId="6E4075DE" w14:textId="08C81AAA" w:rsidR="00FC4F61" w:rsidRPr="00D5683E" w:rsidRDefault="00FC4F61" w:rsidP="00571E50">
      <w:r w:rsidRPr="00D5683E">
        <w:t>Улазно излазни радијуси (лепезе), у складу са саобраћајно - техничким условима, се пројектују за меродавна возила која се очекују на локацији</w:t>
      </w:r>
      <w:r w:rsidR="003870C0" w:rsidRPr="00D5683E">
        <w:t>.</w:t>
      </w:r>
    </w:p>
    <w:p w14:paraId="2ADA93CF" w14:textId="404B4EF9" w:rsidR="00FC4F61" w:rsidRPr="00D5683E" w:rsidRDefault="00FC4F61" w:rsidP="00FC4F61">
      <w:r w:rsidRPr="00D5683E">
        <w:t>На локацију поред путничких моторних возила приступ имају и теретна возила мање носивости. Није планирано задржавање теретних возила на локацији, осим возила запослених.</w:t>
      </w:r>
    </w:p>
    <w:p w14:paraId="35BDA96D" w14:textId="57D29270" w:rsidR="009D7B4A" w:rsidRDefault="00571E50" w:rsidP="00571E50">
      <w:r w:rsidRPr="00D5683E">
        <w:t xml:space="preserve">Саставни део урбанистичког пројекта су саобраћајно - технички услови за саобраћајне прикључке бр. </w:t>
      </w:r>
      <w:r w:rsidR="00127A87" w:rsidRPr="009D7B4A">
        <w:t>II - 248 од 29.1.2026.г.</w:t>
      </w:r>
      <w:r w:rsidRPr="00D5683E">
        <w:t>, издати од Јавног предузећа за урбанизам и пројектовање Крушевац.</w:t>
      </w:r>
    </w:p>
    <w:p w14:paraId="4448B7BA" w14:textId="77777777" w:rsidR="009D7B4A" w:rsidRDefault="009D7B4A">
      <w:pPr>
        <w:suppressAutoHyphens w:val="0"/>
        <w:spacing w:after="0"/>
        <w:jc w:val="left"/>
      </w:pPr>
      <w:r>
        <w:br w:type="page"/>
      </w:r>
    </w:p>
    <w:p w14:paraId="5D2AC52E" w14:textId="6B9AE75F" w:rsidR="00A224B1" w:rsidRPr="00D5683E" w:rsidRDefault="005F2D64" w:rsidP="005F2D64">
      <w:pPr>
        <w:pStyle w:val="Heading3"/>
      </w:pPr>
      <w:bookmarkStart w:id="45" w:name="_Toc21418806"/>
      <w:bookmarkStart w:id="46" w:name="_Toc117597772"/>
      <w:bookmarkStart w:id="47" w:name="_Toc221542786"/>
      <w:bookmarkStart w:id="48" w:name="_Toc222316439"/>
      <w:bookmarkStart w:id="49" w:name="_Toc222414790"/>
      <w:bookmarkStart w:id="50" w:name="_Toc222750386"/>
      <w:r w:rsidRPr="00D5683E">
        <w:lastRenderedPageBreak/>
        <w:t>3.</w:t>
      </w:r>
      <w:r w:rsidR="0087362A" w:rsidRPr="00D5683E">
        <w:t>3</w:t>
      </w:r>
      <w:r w:rsidRPr="00D5683E">
        <w:t xml:space="preserve">. </w:t>
      </w:r>
      <w:r w:rsidR="00B551CE" w:rsidRPr="00D5683E">
        <w:t>Регулација и н</w:t>
      </w:r>
      <w:r w:rsidR="00A224B1" w:rsidRPr="00D5683E">
        <w:t>ивелација</w:t>
      </w:r>
      <w:bookmarkEnd w:id="45"/>
      <w:bookmarkEnd w:id="46"/>
      <w:bookmarkEnd w:id="47"/>
      <w:bookmarkEnd w:id="48"/>
      <w:bookmarkEnd w:id="49"/>
      <w:bookmarkEnd w:id="50"/>
    </w:p>
    <w:p w14:paraId="59579AFE" w14:textId="3F4F60A4" w:rsidR="00EF2F72" w:rsidRPr="00D5683E" w:rsidRDefault="00EF2F72" w:rsidP="00EF2F72">
      <w:pPr>
        <w:rPr>
          <w:i/>
          <w:iCs/>
        </w:rPr>
      </w:pPr>
      <w:r w:rsidRPr="00D5683E">
        <w:rPr>
          <w:i/>
          <w:iCs/>
        </w:rPr>
        <w:t>Хоризонтална регулација</w:t>
      </w:r>
    </w:p>
    <w:p w14:paraId="5F057E1D" w14:textId="78BFC8B3" w:rsidR="001A7A5C" w:rsidRPr="00D5683E" w:rsidRDefault="001A7A5C" w:rsidP="00570E13">
      <w:pPr>
        <w:spacing w:after="80"/>
        <w:rPr>
          <w:szCs w:val="24"/>
        </w:rPr>
      </w:pPr>
      <w:r w:rsidRPr="00D5683E">
        <w:t>Регулацион</w:t>
      </w:r>
      <w:r w:rsidR="00261177" w:rsidRPr="00D5683E">
        <w:t>е</w:t>
      </w:r>
      <w:r w:rsidRPr="00D5683E">
        <w:t xml:space="preserve"> </w:t>
      </w:r>
      <w:r w:rsidR="00261177" w:rsidRPr="00D5683E">
        <w:t>и грађевинске линије</w:t>
      </w:r>
      <w:r w:rsidR="00904D7F" w:rsidRPr="00D5683E">
        <w:t xml:space="preserve"> </w:t>
      </w:r>
      <w:r w:rsidR="00261177" w:rsidRPr="00D5683E">
        <w:t>су утврђене</w:t>
      </w:r>
      <w:r w:rsidRPr="00D5683E">
        <w:t xml:space="preserve"> Планом </w:t>
      </w:r>
      <w:r w:rsidR="00633096" w:rsidRPr="00D5683E">
        <w:t>детаљне</w:t>
      </w:r>
      <w:r w:rsidR="00261177" w:rsidRPr="00D5683E">
        <w:t xml:space="preserve"> </w:t>
      </w:r>
      <w:r w:rsidRPr="00D5683E">
        <w:t>регулације „</w:t>
      </w:r>
      <w:r w:rsidR="00633096" w:rsidRPr="00D5683E">
        <w:t>Индустријска зона Е</w:t>
      </w:r>
      <w:r w:rsidRPr="00D5683E">
        <w:t>“ (</w:t>
      </w:r>
      <w:r w:rsidR="005D211E" w:rsidRPr="00D5683E">
        <w:t>„</w:t>
      </w:r>
      <w:r w:rsidRPr="00D5683E">
        <w:t>Сл. лист града Крушевца</w:t>
      </w:r>
      <w:r w:rsidR="005D211E" w:rsidRPr="00D5683E">
        <w:t>“</w:t>
      </w:r>
      <w:r w:rsidRPr="00D5683E">
        <w:t xml:space="preserve"> бр. </w:t>
      </w:r>
      <w:r w:rsidR="00B6783A" w:rsidRPr="00D5683E">
        <w:rPr>
          <w:szCs w:val="24"/>
        </w:rPr>
        <w:t>10</w:t>
      </w:r>
      <w:r w:rsidR="0081592A" w:rsidRPr="00D5683E">
        <w:rPr>
          <w:szCs w:val="24"/>
        </w:rPr>
        <w:t>/2</w:t>
      </w:r>
      <w:r w:rsidR="00B6783A" w:rsidRPr="00D5683E">
        <w:rPr>
          <w:szCs w:val="24"/>
        </w:rPr>
        <w:t>2</w:t>
      </w:r>
      <w:r w:rsidR="0081592A" w:rsidRPr="00D5683E">
        <w:rPr>
          <w:szCs w:val="24"/>
        </w:rPr>
        <w:t xml:space="preserve"> и </w:t>
      </w:r>
      <w:r w:rsidR="00B6783A" w:rsidRPr="00D5683E">
        <w:rPr>
          <w:szCs w:val="24"/>
        </w:rPr>
        <w:t>19</w:t>
      </w:r>
      <w:r w:rsidR="0081592A" w:rsidRPr="00D5683E">
        <w:rPr>
          <w:szCs w:val="24"/>
        </w:rPr>
        <w:t>/2</w:t>
      </w:r>
      <w:r w:rsidR="00B6783A" w:rsidRPr="00D5683E">
        <w:rPr>
          <w:szCs w:val="24"/>
        </w:rPr>
        <w:t>5</w:t>
      </w:r>
      <w:r w:rsidR="0081592A" w:rsidRPr="00D5683E">
        <w:rPr>
          <w:szCs w:val="24"/>
        </w:rPr>
        <w:t>).</w:t>
      </w:r>
    </w:p>
    <w:p w14:paraId="2C515C32" w14:textId="266DC1E8" w:rsidR="0044374D" w:rsidRPr="00D5683E" w:rsidRDefault="00A6784C" w:rsidP="00570E13">
      <w:pPr>
        <w:spacing w:after="80"/>
      </w:pPr>
      <w:r w:rsidRPr="00D5683E">
        <w:t xml:space="preserve">Растојање између регулационе </w:t>
      </w:r>
      <w:r w:rsidR="001F2F51" w:rsidRPr="00D5683E">
        <w:t>и</w:t>
      </w:r>
      <w:r w:rsidRPr="00D5683E">
        <w:t xml:space="preserve"> грађевинске линије, </w:t>
      </w:r>
      <w:r w:rsidR="0054306F" w:rsidRPr="00D5683E">
        <w:t>је планом утврђено на 5,0м.</w:t>
      </w:r>
    </w:p>
    <w:p w14:paraId="3E6A7DAA" w14:textId="7920A1CE" w:rsidR="009022FF" w:rsidRPr="00D5683E" w:rsidRDefault="009022FF" w:rsidP="00570E13">
      <w:pPr>
        <w:spacing w:after="80"/>
      </w:pPr>
      <w:r w:rsidRPr="00D5683E">
        <w:t>У текстуалном делу урбанистичког плана који пружа плански основ утврђено је да:</w:t>
      </w:r>
    </w:p>
    <w:p w14:paraId="4D9AC67F" w14:textId="05AC04CD" w:rsidR="00F337EF" w:rsidRPr="00D5683E" w:rsidRDefault="005936DA" w:rsidP="00570E13">
      <w:pPr>
        <w:spacing w:after="80"/>
        <w:rPr>
          <w:i/>
          <w:iCs/>
        </w:rPr>
      </w:pPr>
      <w:r w:rsidRPr="00D5683E">
        <w:rPr>
          <w:i/>
          <w:iCs/>
        </w:rPr>
        <w:t>„</w:t>
      </w:r>
      <w:r w:rsidR="00F337EF" w:rsidRPr="00D5683E">
        <w:rPr>
          <w:i/>
          <w:iCs/>
        </w:rPr>
        <w:t>Уколико грађевинска парцела има неправилан облик, пресек грађевинске линије и бочних граница парцеле представља минималну ширину парцеле (фронт према улици).</w:t>
      </w:r>
      <w:r w:rsidRPr="00D5683E">
        <w:rPr>
          <w:i/>
          <w:iCs/>
        </w:rPr>
        <w:t>“</w:t>
      </w:r>
    </w:p>
    <w:p w14:paraId="77DBA6E7" w14:textId="22D4854B" w:rsidR="000A429B" w:rsidRPr="00D5683E" w:rsidRDefault="00E0387E" w:rsidP="00570E13">
      <w:pPr>
        <w:spacing w:after="80"/>
      </w:pPr>
      <w:r w:rsidRPr="00D5683E">
        <w:t>У складу са претходним правилом</w:t>
      </w:r>
      <w:r w:rsidR="00DE4F58" w:rsidRPr="00D5683E">
        <w:t xml:space="preserve">, ширина фронта предметне локације је одређена у односу на </w:t>
      </w:r>
      <w:r w:rsidR="007575A1" w:rsidRPr="00D5683E">
        <w:t xml:space="preserve">пресек грађевинске линије објекта </w:t>
      </w:r>
      <w:r w:rsidR="007575A1" w:rsidRPr="00D5683E">
        <w:rPr>
          <w:rFonts w:cs="Segoe UI Light"/>
        </w:rPr>
        <w:t>"</w:t>
      </w:r>
      <w:r w:rsidR="007575A1" w:rsidRPr="00D5683E">
        <w:t>2</w:t>
      </w:r>
      <w:r w:rsidR="007575A1" w:rsidRPr="00D5683E">
        <w:rPr>
          <w:rFonts w:cs="Segoe UI Light"/>
        </w:rPr>
        <w:t>"</w:t>
      </w:r>
      <w:r w:rsidR="007575A1" w:rsidRPr="00D5683E">
        <w:t xml:space="preserve"> и бочних граница парцеле и износи 125,58м. </w:t>
      </w:r>
    </w:p>
    <w:p w14:paraId="774C5748" w14:textId="77777777" w:rsidR="00E858CB" w:rsidRPr="00D5683E" w:rsidRDefault="00E858CB" w:rsidP="00570E13">
      <w:pPr>
        <w:spacing w:after="80"/>
      </w:pPr>
      <w:r w:rsidRPr="00D5683E">
        <w:t>У текстуалном делу урбанистичког плана који пружа плански основ утврђено је да:</w:t>
      </w:r>
    </w:p>
    <w:p w14:paraId="05DD1D75" w14:textId="3EBD2947" w:rsidR="00D21E33" w:rsidRPr="00D5683E" w:rsidRDefault="0084445A" w:rsidP="00570E13">
      <w:pPr>
        <w:spacing w:after="80"/>
        <w:rPr>
          <w:i/>
          <w:iCs/>
        </w:rPr>
      </w:pPr>
      <w:r w:rsidRPr="00D5683E">
        <w:rPr>
          <w:i/>
          <w:iCs/>
        </w:rPr>
        <w:t>„</w:t>
      </w:r>
      <w:r w:rsidR="00D21E33" w:rsidRPr="00D5683E">
        <w:rPr>
          <w:i/>
          <w:iCs/>
        </w:rPr>
        <w:t>Минимално растојање објекта од бочних и задње границе парцеле је 2.5м.</w:t>
      </w:r>
      <w:r w:rsidRPr="00D5683E">
        <w:rPr>
          <w:i/>
          <w:iCs/>
        </w:rPr>
        <w:t>“</w:t>
      </w:r>
    </w:p>
    <w:p w14:paraId="66226D7E" w14:textId="2BA8D6F3" w:rsidR="00B514D5" w:rsidRPr="00D5683E" w:rsidRDefault="00B514D5" w:rsidP="00570E13">
      <w:pPr>
        <w:spacing w:after="80"/>
      </w:pPr>
      <w:r w:rsidRPr="00D5683E">
        <w:t xml:space="preserve">Објекат </w:t>
      </w:r>
      <w:r w:rsidR="005D4B86" w:rsidRPr="00D5683E">
        <w:rPr>
          <w:rFonts w:cs="Segoe UI Light"/>
        </w:rPr>
        <w:t>"</w:t>
      </w:r>
      <w:r w:rsidR="005D4B86" w:rsidRPr="00D5683E">
        <w:t>2А</w:t>
      </w:r>
      <w:r w:rsidR="005D4B86" w:rsidRPr="00D5683E">
        <w:rPr>
          <w:rFonts w:cs="Segoe UI Light"/>
        </w:rPr>
        <w:t>"</w:t>
      </w:r>
      <w:r w:rsidR="005D4B86" w:rsidRPr="00D5683E">
        <w:t xml:space="preserve"> </w:t>
      </w:r>
      <w:r w:rsidRPr="00D5683E">
        <w:t xml:space="preserve">је од границе парцеле са </w:t>
      </w:r>
      <w:r w:rsidR="004F0D5D" w:rsidRPr="00D5683E">
        <w:t xml:space="preserve">јужне </w:t>
      </w:r>
      <w:r w:rsidRPr="00D5683E">
        <w:t xml:space="preserve">стране удаљен </w:t>
      </w:r>
      <w:r w:rsidR="007706AD" w:rsidRPr="00D5683E">
        <w:t>3</w:t>
      </w:r>
      <w:r w:rsidRPr="00D5683E">
        <w:t>,0м</w:t>
      </w:r>
      <w:r w:rsidR="007706AD" w:rsidRPr="00D5683E">
        <w:t xml:space="preserve"> (у најближем делу)</w:t>
      </w:r>
      <w:r w:rsidRPr="00D5683E">
        <w:t xml:space="preserve">, а од границе парцеле са </w:t>
      </w:r>
      <w:r w:rsidR="007706AD" w:rsidRPr="00D5683E">
        <w:t>западне</w:t>
      </w:r>
      <w:r w:rsidRPr="00D5683E">
        <w:t xml:space="preserve"> стране удаљен је </w:t>
      </w:r>
      <w:r w:rsidR="007706AD" w:rsidRPr="00D5683E">
        <w:t>3</w:t>
      </w:r>
      <w:r w:rsidRPr="00D5683E">
        <w:t>,0</w:t>
      </w:r>
      <w:r w:rsidR="007706AD" w:rsidRPr="00D5683E">
        <w:t>1</w:t>
      </w:r>
      <w:r w:rsidRPr="00D5683E">
        <w:t>м</w:t>
      </w:r>
      <w:r w:rsidR="000F5E8D" w:rsidRPr="00D5683E">
        <w:t xml:space="preserve"> (у најближем делу),</w:t>
      </w:r>
      <w:r w:rsidRPr="00D5683E">
        <w:t xml:space="preserve"> што је у складу са дозвољеним удаљењем датим планом.</w:t>
      </w:r>
    </w:p>
    <w:p w14:paraId="484A0D5D" w14:textId="77777777" w:rsidR="00C90297" w:rsidRPr="00D5683E" w:rsidRDefault="00980B84" w:rsidP="00570E13">
      <w:pPr>
        <w:spacing w:after="80"/>
        <w:rPr>
          <w:szCs w:val="24"/>
        </w:rPr>
      </w:pPr>
      <w:r w:rsidRPr="00D5683E">
        <w:t>Регулацион</w:t>
      </w:r>
      <w:r w:rsidR="00030326" w:rsidRPr="00D5683E">
        <w:t>е</w:t>
      </w:r>
      <w:r w:rsidRPr="00D5683E">
        <w:t xml:space="preserve"> и грађевинске линије, као и удаљења су у складу са </w:t>
      </w:r>
      <w:r w:rsidR="00C90297" w:rsidRPr="00D5683E">
        <w:t xml:space="preserve">Планом детаљне регулације „Индустријска зона Е“ („Сл. лист града Крушевца“ бр. </w:t>
      </w:r>
      <w:r w:rsidR="00C90297" w:rsidRPr="00D5683E">
        <w:rPr>
          <w:szCs w:val="24"/>
        </w:rPr>
        <w:t>10/22 и 19/25).</w:t>
      </w:r>
    </w:p>
    <w:p w14:paraId="0B040F05" w14:textId="14E00A4F" w:rsidR="005C3217" w:rsidRPr="00D5683E" w:rsidRDefault="005C3217" w:rsidP="001A7A5C">
      <w:pPr>
        <w:rPr>
          <w:i/>
          <w:iCs/>
        </w:rPr>
      </w:pPr>
      <w:r w:rsidRPr="00D5683E">
        <w:rPr>
          <w:i/>
          <w:iCs/>
        </w:rPr>
        <w:t>Вертикална регулација</w:t>
      </w:r>
    </w:p>
    <w:p w14:paraId="67C7A7C1" w14:textId="7FC307B9" w:rsidR="00C517B2" w:rsidRPr="00D5683E" w:rsidRDefault="00A2088B" w:rsidP="003C493F">
      <w:pPr>
        <w:rPr>
          <w:u w:val="single"/>
        </w:rPr>
      </w:pPr>
      <w:r w:rsidRPr="00D5683E">
        <w:rPr>
          <w:u w:val="single"/>
        </w:rPr>
        <w:t xml:space="preserve">Објекат </w:t>
      </w:r>
      <w:r w:rsidRPr="00D5683E">
        <w:rPr>
          <w:rFonts w:cs="Segoe UI Light"/>
          <w:u w:val="single"/>
        </w:rPr>
        <w:t>"</w:t>
      </w:r>
      <w:r w:rsidR="00C631C2" w:rsidRPr="00D5683E">
        <w:rPr>
          <w:u w:val="single"/>
        </w:rPr>
        <w:t>2А</w:t>
      </w:r>
      <w:r w:rsidRPr="00D5683E">
        <w:rPr>
          <w:rFonts w:cs="Segoe UI Light"/>
          <w:u w:val="single"/>
        </w:rPr>
        <w:t>"</w:t>
      </w:r>
    </w:p>
    <w:p w14:paraId="6EB903F2" w14:textId="62C6623E" w:rsidR="00F44E43" w:rsidRPr="00D5683E" w:rsidRDefault="001E5E36" w:rsidP="00570E13">
      <w:pPr>
        <w:spacing w:after="80"/>
      </w:pPr>
      <w:r w:rsidRPr="00D5683E">
        <w:t xml:space="preserve">Висина објекта до слемена је </w:t>
      </w:r>
      <w:r w:rsidR="00FD516F" w:rsidRPr="00D5683E">
        <w:t>6</w:t>
      </w:r>
      <w:r w:rsidRPr="00D5683E">
        <w:t>,</w:t>
      </w:r>
      <w:r w:rsidR="00FD516F" w:rsidRPr="00D5683E">
        <w:t>37</w:t>
      </w:r>
      <w:r w:rsidRPr="00D5683E">
        <w:t xml:space="preserve">м </w:t>
      </w:r>
      <w:r w:rsidR="00FD516F" w:rsidRPr="00D5683E">
        <w:t xml:space="preserve">и 6,31м </w:t>
      </w:r>
      <w:r w:rsidRPr="00D5683E">
        <w:t>од коте готовог пода објекта</w:t>
      </w:r>
      <w:r w:rsidR="00E922BC" w:rsidRPr="00D5683E">
        <w:t xml:space="preserve"> (без завршне о</w:t>
      </w:r>
      <w:r w:rsidR="00292944" w:rsidRPr="00D5683E">
        <w:t>б</w:t>
      </w:r>
      <w:r w:rsidR="00E922BC" w:rsidRPr="00D5683E">
        <w:t>раде)</w:t>
      </w:r>
      <w:r w:rsidRPr="00D5683E">
        <w:t xml:space="preserve">, док је висина кровног венца </w:t>
      </w:r>
      <w:r w:rsidR="00E458DE" w:rsidRPr="00D5683E">
        <w:t>5,25</w:t>
      </w:r>
      <w:r w:rsidRPr="00D5683E">
        <w:t>м</w:t>
      </w:r>
      <w:r w:rsidR="00E458DE" w:rsidRPr="00D5683E">
        <w:t xml:space="preserve"> и 4,85м</w:t>
      </w:r>
      <w:r w:rsidRPr="00D5683E">
        <w:t xml:space="preserve">. Корисна висина објекта до решеткастог кровног носача je </w:t>
      </w:r>
      <w:r w:rsidR="005E0F75" w:rsidRPr="00D5683E">
        <w:t>4</w:t>
      </w:r>
      <w:r w:rsidRPr="00D5683E">
        <w:t>,</w:t>
      </w:r>
      <w:r w:rsidR="005E0F75" w:rsidRPr="00D5683E">
        <w:t>87</w:t>
      </w:r>
      <w:r w:rsidRPr="00D5683E">
        <w:t>м</w:t>
      </w:r>
      <w:r w:rsidR="005E0F75" w:rsidRPr="00D5683E">
        <w:t xml:space="preserve"> (у највишем делу хале</w:t>
      </w:r>
      <w:r w:rsidR="00176B12" w:rsidRPr="00D5683E">
        <w:t>) и 3,55м (у најнижем делу)</w:t>
      </w:r>
      <w:r w:rsidRPr="00D5683E">
        <w:t>.</w:t>
      </w:r>
    </w:p>
    <w:p w14:paraId="1FB14CE7" w14:textId="77777777" w:rsidR="00A6424C" w:rsidRPr="00D5683E" w:rsidRDefault="001E5E36" w:rsidP="00570E13">
      <w:pPr>
        <w:spacing w:after="80"/>
      </w:pPr>
      <w:r w:rsidRPr="00D5683E">
        <w:t xml:space="preserve">Кров објекта је двоводни, са нагибом од </w:t>
      </w:r>
      <w:r w:rsidR="0013540E" w:rsidRPr="00D5683E">
        <w:t>9</w:t>
      </w:r>
      <w:r w:rsidRPr="00D5683E">
        <w:rPr>
          <w:rFonts w:cs="Segoe UI Light"/>
        </w:rPr>
        <w:t>°</w:t>
      </w:r>
      <w:r w:rsidR="0013540E" w:rsidRPr="00D5683E">
        <w:rPr>
          <w:rFonts w:cs="Segoe UI Light"/>
        </w:rPr>
        <w:t xml:space="preserve"> и 5°</w:t>
      </w:r>
      <w:r w:rsidRPr="00D5683E">
        <w:t>.</w:t>
      </w:r>
      <w:r w:rsidR="00A6424C">
        <w:rPr>
          <w:lang w:val="sr-Latn-RS"/>
        </w:rPr>
        <w:t xml:space="preserve"> </w:t>
      </w:r>
      <w:r w:rsidR="00A6424C" w:rsidRPr="00D5683E">
        <w:t>Висина надстрешнице до слемена је 5,31м, док је висина венца 4,30м. Кров надстрешнице је двоводни, са нагибом од 5</w:t>
      </w:r>
      <w:r w:rsidR="00A6424C" w:rsidRPr="00D5683E">
        <w:rPr>
          <w:rFonts w:cs="Segoe UI Light"/>
        </w:rPr>
        <w:t>°</w:t>
      </w:r>
      <w:r w:rsidR="00A6424C" w:rsidRPr="00D5683E">
        <w:t>.</w:t>
      </w:r>
    </w:p>
    <w:p w14:paraId="19324AB3" w14:textId="72908C77" w:rsidR="001E5E36" w:rsidRPr="00D5683E" w:rsidRDefault="001E5E36" w:rsidP="00570E13">
      <w:pPr>
        <w:spacing w:after="80"/>
      </w:pPr>
      <w:r w:rsidRPr="00D5683E">
        <w:t>Кота пода објекта је +/-0,00 = 14</w:t>
      </w:r>
      <w:r w:rsidR="00E7020E" w:rsidRPr="00D5683E">
        <w:t>3</w:t>
      </w:r>
      <w:r w:rsidRPr="00D5683E">
        <w:t>,</w:t>
      </w:r>
      <w:r w:rsidR="00E7020E" w:rsidRPr="00D5683E">
        <w:t>4</w:t>
      </w:r>
      <w:r w:rsidRPr="00D5683E">
        <w:t>0 м.н.в.</w:t>
      </w:r>
    </w:p>
    <w:p w14:paraId="749A40F9" w14:textId="223494FB" w:rsidR="00C307B9" w:rsidRPr="00D5683E" w:rsidRDefault="00C307B9" w:rsidP="00570E13">
      <w:pPr>
        <w:spacing w:after="80"/>
        <w:rPr>
          <w:i/>
          <w:iCs/>
        </w:rPr>
      </w:pPr>
      <w:r w:rsidRPr="00D5683E">
        <w:rPr>
          <w:i/>
          <w:iCs/>
        </w:rPr>
        <w:t>Нивелационо решење</w:t>
      </w:r>
    </w:p>
    <w:p w14:paraId="50BF5589" w14:textId="3DF4948D" w:rsidR="00DF055B" w:rsidRPr="00DF055B" w:rsidRDefault="00DF055B" w:rsidP="00570E13">
      <w:pPr>
        <w:spacing w:after="80"/>
        <w:rPr>
          <w:noProof/>
          <w:lang w:val="sr-Latn-RS"/>
        </w:rPr>
      </w:pPr>
      <w:bookmarkStart w:id="51" w:name="_Toc21418808"/>
      <w:bookmarkStart w:id="52" w:name="_Toc117597774"/>
      <w:bookmarkStart w:id="53" w:name="_Toc221542787"/>
      <w:bookmarkStart w:id="54" w:name="_Toc222316440"/>
      <w:bookmarkStart w:id="55" w:name="_Toc222414791"/>
      <w:r w:rsidRPr="00DF055B">
        <w:rPr>
          <w:noProof/>
        </w:rPr>
        <w:t>Нивелација интерних саобраћајних површина је са попречним падовима нагиба 0,5%</w:t>
      </w:r>
      <w:r w:rsidR="00A6424C">
        <w:rPr>
          <w:noProof/>
          <w:lang w:val="sr-Latn-RS"/>
        </w:rPr>
        <w:t>.</w:t>
      </w:r>
      <w:r w:rsidRPr="00DF055B">
        <w:rPr>
          <w:noProof/>
        </w:rPr>
        <w:t xml:space="preserve"> Нивелационе коте јавних саобраћајница су преузете из плана детаљне регулације.</w:t>
      </w:r>
    </w:p>
    <w:p w14:paraId="574154BD" w14:textId="77777777" w:rsidR="00DF055B" w:rsidRPr="00DF055B" w:rsidRDefault="00DF055B" w:rsidP="00570E13">
      <w:pPr>
        <w:spacing w:after="80"/>
        <w:rPr>
          <w:noProof/>
        </w:rPr>
      </w:pPr>
      <w:r w:rsidRPr="00DF055B">
        <w:rPr>
          <w:noProof/>
        </w:rPr>
        <w:t>Атмосферске воде се површински одводе са локације. Одвођењем атмосферских вода не нарушава се систем одводњавања околних саобраћајница.</w:t>
      </w:r>
    </w:p>
    <w:p w14:paraId="005CCD0D" w14:textId="77777777" w:rsidR="00DF055B" w:rsidRPr="00DF055B" w:rsidRDefault="00DF055B" w:rsidP="00570E13">
      <w:pPr>
        <w:spacing w:after="80"/>
        <w:rPr>
          <w:noProof/>
        </w:rPr>
      </w:pPr>
      <w:r w:rsidRPr="00DF055B">
        <w:rPr>
          <w:noProof/>
        </w:rPr>
        <w:t>Пројектовани плато има оптималне падове који атмосферску воду усмеравају од објекта према слободним зеленим површинама. За одвођење атмосферских вода са крова објекта пројектовани су хоризонтални и вертикални олуци.</w:t>
      </w:r>
    </w:p>
    <w:p w14:paraId="03331EE7" w14:textId="77777777" w:rsidR="00DF055B" w:rsidRPr="00DF055B" w:rsidRDefault="00DF055B" w:rsidP="00570E13">
      <w:pPr>
        <w:spacing w:after="80"/>
        <w:rPr>
          <w:noProof/>
        </w:rPr>
      </w:pPr>
      <w:r w:rsidRPr="00DF055B">
        <w:rPr>
          <w:noProof/>
        </w:rPr>
        <w:t>Нивелационо решење, као и коте дате су у апсолутним вредностима преко К.Н.В. (кота надморске висине).</w:t>
      </w:r>
    </w:p>
    <w:p w14:paraId="40F526D8" w14:textId="2AB89051" w:rsidR="00305853" w:rsidRPr="00D5683E" w:rsidRDefault="00305853" w:rsidP="00305853">
      <w:pPr>
        <w:pStyle w:val="Heading3"/>
      </w:pPr>
      <w:bookmarkStart w:id="56" w:name="_Toc222750387"/>
      <w:r w:rsidRPr="00D5683E">
        <w:t>3.4. Начин решења паркирања</w:t>
      </w:r>
      <w:bookmarkEnd w:id="51"/>
      <w:bookmarkEnd w:id="52"/>
      <w:bookmarkEnd w:id="53"/>
      <w:bookmarkEnd w:id="54"/>
      <w:bookmarkEnd w:id="55"/>
      <w:bookmarkEnd w:id="56"/>
    </w:p>
    <w:p w14:paraId="095D98F4" w14:textId="77777777" w:rsidR="0036616C" w:rsidRPr="00D5683E" w:rsidRDefault="00305853" w:rsidP="00570E13">
      <w:pPr>
        <w:spacing w:after="80"/>
      </w:pPr>
      <w:r w:rsidRPr="00D5683E">
        <w:t xml:space="preserve">Паркинг за путничка возила </w:t>
      </w:r>
      <w:r w:rsidR="00A46A05" w:rsidRPr="00D5683E">
        <w:t xml:space="preserve">запослених и посетиоца је </w:t>
      </w:r>
      <w:r w:rsidRPr="00D5683E">
        <w:t xml:space="preserve">пројектован </w:t>
      </w:r>
      <w:r w:rsidR="00A46A05" w:rsidRPr="00D5683E">
        <w:t xml:space="preserve">на катастарским парцелама у обухвату </w:t>
      </w:r>
      <w:r w:rsidR="0036616C" w:rsidRPr="00D5683E">
        <w:t>урбанистичког пројекта.</w:t>
      </w:r>
    </w:p>
    <w:p w14:paraId="75F85F64" w14:textId="172F2B57" w:rsidR="00040B05" w:rsidRPr="00D5683E" w:rsidRDefault="00040B05" w:rsidP="00570E13">
      <w:pPr>
        <w:spacing w:after="80"/>
      </w:pPr>
      <w:bookmarkStart w:id="57" w:name="_Toc21418809"/>
      <w:bookmarkStart w:id="58" w:name="_Toc117597775"/>
      <w:bookmarkStart w:id="59" w:name="_Toc221542788"/>
      <w:bookmarkStart w:id="60" w:name="_Toc222316441"/>
      <w:r w:rsidRPr="00D5683E">
        <w:t xml:space="preserve">У складу са планом детаљне регулације и условима надлежног предузећа паркирање возила се обезбеђује у оквиру </w:t>
      </w:r>
      <w:r w:rsidR="007B3A24" w:rsidRPr="00D5683E">
        <w:t>парцела у обухвату урбанистичког појекта</w:t>
      </w:r>
      <w:r w:rsidRPr="00D5683E">
        <w:t xml:space="preserve">. Урбанистичким планом који </w:t>
      </w:r>
      <w:r w:rsidRPr="00D5683E">
        <w:lastRenderedPageBreak/>
        <w:t>пружа плански основ одређено је да је за привредне делатности планирани број паркинг места  једнак броју 50% радника прве смене.</w:t>
      </w:r>
    </w:p>
    <w:p w14:paraId="547076BF" w14:textId="6FB3CB8C" w:rsidR="00040B05" w:rsidRPr="00D5683E" w:rsidRDefault="00040B05" w:rsidP="00570E13">
      <w:pPr>
        <w:spacing w:after="80"/>
      </w:pPr>
      <w:r w:rsidRPr="00D5683E">
        <w:t>Паркинг за путничка возила је пројектован у источном делу локације, на платоу. Пројектовано је 3</w:t>
      </w:r>
      <w:r w:rsidR="00C01F80" w:rsidRPr="00D5683E">
        <w:t>6</w:t>
      </w:r>
      <w:r w:rsidRPr="00D5683E">
        <w:t xml:space="preserve"> паркинг места за путничка возила, димензија 2,5м х 5,0м и 1 паркинг место за особе са инвалидитетом, димензија 3,7м х 5,0м што је у складу Правилником о техничким стандардима планирања, пројектовања и изградње објеката, којима се осигурава несметано кретање и приступ особама са инвалидитетом, деци и старим особама („Сл. гласник РС“, бр. 22/15)</w:t>
      </w:r>
      <w:r w:rsidR="00433C88">
        <w:t>.</w:t>
      </w:r>
    </w:p>
    <w:p w14:paraId="79886443" w14:textId="77777777" w:rsidR="00040B05" w:rsidRPr="00D5683E" w:rsidRDefault="00040B05" w:rsidP="00570E13">
      <w:pPr>
        <w:spacing w:after="80"/>
      </w:pPr>
      <w:r w:rsidRPr="00D5683E">
        <w:t>Број и величина паркинг места испуњава постављене планске нормативе и потребе предузећа за обављање делатности.</w:t>
      </w:r>
    </w:p>
    <w:p w14:paraId="007B473E" w14:textId="77777777" w:rsidR="00040B05" w:rsidRPr="00D5683E" w:rsidRDefault="00040B05" w:rsidP="00570E13">
      <w:pPr>
        <w:spacing w:after="80"/>
      </w:pPr>
      <w:r w:rsidRPr="00D5683E">
        <w:t>На локацији није планирано задржавање теретних возила, тако да није пројектован паркинг простор за теретна возила.</w:t>
      </w:r>
    </w:p>
    <w:p w14:paraId="4D0C9704" w14:textId="77777777" w:rsidR="00E40669" w:rsidRPr="00D5683E" w:rsidRDefault="00E34170" w:rsidP="008800C3">
      <w:pPr>
        <w:pStyle w:val="Heading1"/>
      </w:pPr>
      <w:bookmarkStart w:id="61" w:name="_Toc222414792"/>
      <w:bookmarkStart w:id="62" w:name="_Toc222750388"/>
      <w:r w:rsidRPr="00D5683E">
        <w:t xml:space="preserve">4. </w:t>
      </w:r>
      <w:r w:rsidR="00BA349E" w:rsidRPr="00D5683E">
        <w:t>Нумерички показатељи</w:t>
      </w:r>
      <w:bookmarkEnd w:id="57"/>
      <w:bookmarkEnd w:id="58"/>
      <w:bookmarkEnd w:id="59"/>
      <w:bookmarkEnd w:id="60"/>
      <w:bookmarkEnd w:id="61"/>
      <w:bookmarkEnd w:id="62"/>
      <w:r w:rsidR="00282887" w:rsidRPr="00D5683E">
        <w:t xml:space="preserve"> </w:t>
      </w:r>
    </w:p>
    <w:p w14:paraId="16E2D523" w14:textId="0EEFAA30" w:rsidR="00FB0641" w:rsidRPr="00D5683E" w:rsidRDefault="00FB0641" w:rsidP="00ED5245">
      <w:r w:rsidRPr="00D5683E">
        <w:t xml:space="preserve">Урбанистички параметри дати </w:t>
      </w:r>
      <w:r w:rsidR="00B6553F" w:rsidRPr="00D5683E">
        <w:t xml:space="preserve">Планом детаљне регулације „Индустријска зона Е“ у Крушевцу („Сл. лист града Крушевца“, бр. </w:t>
      </w:r>
      <w:r w:rsidR="00B6553F" w:rsidRPr="00D5683E">
        <w:rPr>
          <w:szCs w:val="24"/>
        </w:rPr>
        <w:t>10/22 и 1</w:t>
      </w:r>
      <w:r w:rsidR="00E42C84" w:rsidRPr="00D5683E">
        <w:rPr>
          <w:szCs w:val="24"/>
        </w:rPr>
        <w:t>9</w:t>
      </w:r>
      <w:r w:rsidR="00B6553F" w:rsidRPr="00D5683E">
        <w:rPr>
          <w:szCs w:val="24"/>
        </w:rPr>
        <w:t>/25)</w:t>
      </w:r>
      <w:r w:rsidR="00B6553F" w:rsidRPr="00D5683E">
        <w:t xml:space="preserve"> </w:t>
      </w:r>
      <w:r w:rsidRPr="00D5683E">
        <w:t>који се односе на предметну локацију су:</w:t>
      </w:r>
    </w:p>
    <w:p w14:paraId="17175E95" w14:textId="692EEB4D" w:rsidR="00FB0641" w:rsidRPr="00D5683E" w:rsidRDefault="00FB0641" w:rsidP="00AA041B">
      <w:pPr>
        <w:numPr>
          <w:ilvl w:val="0"/>
          <w:numId w:val="7"/>
        </w:numPr>
        <w:spacing w:after="80"/>
        <w:ind w:left="1066" w:hanging="357"/>
      </w:pPr>
      <w:r w:rsidRPr="00D5683E">
        <w:t xml:space="preserve">макс. индекс заузетости Из = </w:t>
      </w:r>
      <w:r w:rsidR="00E42C84" w:rsidRPr="00D5683E">
        <w:t>6</w:t>
      </w:r>
      <w:r w:rsidRPr="00D5683E">
        <w:t>0%</w:t>
      </w:r>
    </w:p>
    <w:p w14:paraId="76943CD0" w14:textId="08BFCD13" w:rsidR="00FB0641" w:rsidRPr="00D5683E" w:rsidRDefault="00FB0641" w:rsidP="00AA041B">
      <w:pPr>
        <w:numPr>
          <w:ilvl w:val="0"/>
          <w:numId w:val="7"/>
        </w:numPr>
        <w:spacing w:after="80"/>
        <w:ind w:left="1066" w:hanging="357"/>
      </w:pPr>
      <w:r w:rsidRPr="00D5683E">
        <w:t>макс. спратност објеката П+2</w:t>
      </w:r>
      <w:r w:rsidR="002D7479" w:rsidRPr="00D5683E">
        <w:t xml:space="preserve"> (до 18м)</w:t>
      </w:r>
    </w:p>
    <w:p w14:paraId="2FEDEABB" w14:textId="0EE70570" w:rsidR="007A0884" w:rsidRPr="00D5683E" w:rsidRDefault="00FB0641" w:rsidP="00AA041B">
      <w:pPr>
        <w:numPr>
          <w:ilvl w:val="0"/>
          <w:numId w:val="7"/>
        </w:numPr>
        <w:spacing w:after="80"/>
        <w:ind w:left="1066" w:hanging="357"/>
      </w:pPr>
      <w:r w:rsidRPr="00D5683E">
        <w:t xml:space="preserve">проценат зелених површина минимално </w:t>
      </w:r>
      <w:r w:rsidR="00292D00" w:rsidRPr="00D5683E">
        <w:t>3</w:t>
      </w:r>
      <w:r w:rsidRPr="00D5683E">
        <w:t>0%</w:t>
      </w:r>
    </w:p>
    <w:p w14:paraId="2A5ED5F3" w14:textId="77777777" w:rsidR="004614A5" w:rsidRPr="00D5683E" w:rsidRDefault="004614A5" w:rsidP="00AA041B">
      <w:pPr>
        <w:numPr>
          <w:ilvl w:val="0"/>
          <w:numId w:val="7"/>
        </w:numPr>
        <w:spacing w:after="80"/>
        <w:ind w:left="1066" w:hanging="357"/>
      </w:pPr>
      <w:r w:rsidRPr="00D5683E">
        <w:t>мин. површина парцеле 800м</w:t>
      </w:r>
      <w:r w:rsidRPr="00D5683E">
        <w:rPr>
          <w:vertAlign w:val="superscript"/>
        </w:rPr>
        <w:t>2</w:t>
      </w:r>
    </w:p>
    <w:p w14:paraId="0850F33F" w14:textId="03023C0A" w:rsidR="005D445E" w:rsidRPr="00D5683E" w:rsidRDefault="004614A5" w:rsidP="00AA041B">
      <w:pPr>
        <w:numPr>
          <w:ilvl w:val="0"/>
          <w:numId w:val="7"/>
        </w:numPr>
        <w:spacing w:after="80"/>
        <w:ind w:left="1066" w:hanging="357"/>
      </w:pPr>
      <w:r w:rsidRPr="00D5683E">
        <w:t>мин. ширина фронта парцеле 1</w:t>
      </w:r>
      <w:r w:rsidR="008A4665" w:rsidRPr="00D5683E">
        <w:t>5</w:t>
      </w:r>
      <w:r w:rsidRPr="00D5683E">
        <w:t>м</w:t>
      </w:r>
    </w:p>
    <w:tbl>
      <w:tblPr>
        <w:tblW w:w="8788" w:type="dxa"/>
        <w:tblInd w:w="284" w:type="dxa"/>
        <w:tblBorders>
          <w:insideH w:val="single" w:sz="18" w:space="0" w:color="FFFFFF"/>
          <w:insideV w:val="single" w:sz="18" w:space="0" w:color="FFFFFF"/>
        </w:tblBorders>
        <w:tblLayout w:type="fixed"/>
        <w:tblLook w:val="0000" w:firstRow="0" w:lastRow="0" w:firstColumn="0" w:lastColumn="0" w:noHBand="0" w:noVBand="0"/>
      </w:tblPr>
      <w:tblGrid>
        <w:gridCol w:w="850"/>
        <w:gridCol w:w="3828"/>
        <w:gridCol w:w="1417"/>
        <w:gridCol w:w="1276"/>
        <w:gridCol w:w="1417"/>
      </w:tblGrid>
      <w:tr w:rsidR="00F21FB3" w:rsidRPr="00D5683E" w14:paraId="58C622EA" w14:textId="77777777" w:rsidTr="00AF6E4E">
        <w:trPr>
          <w:trHeight w:val="397"/>
        </w:trPr>
        <w:tc>
          <w:tcPr>
            <w:tcW w:w="850" w:type="dxa"/>
            <w:shd w:val="clear" w:color="auto" w:fill="00774D"/>
            <w:vAlign w:val="center"/>
          </w:tcPr>
          <w:p w14:paraId="77B8F887" w14:textId="77777777" w:rsidR="00F21FB3" w:rsidRPr="00D5683E" w:rsidRDefault="00F21FB3" w:rsidP="00A374E8">
            <w:pPr>
              <w:snapToGrid w:val="0"/>
              <w:spacing w:before="60" w:after="60"/>
              <w:jc w:val="center"/>
              <w:rPr>
                <w:b/>
                <w:bCs/>
                <w:iCs/>
                <w:color w:val="FFFFFF"/>
                <w:sz w:val="20"/>
              </w:rPr>
            </w:pPr>
            <w:r w:rsidRPr="00D5683E">
              <w:rPr>
                <w:b/>
                <w:bCs/>
                <w:iCs/>
                <w:color w:val="FFFFFF"/>
                <w:sz w:val="20"/>
              </w:rPr>
              <w:t>Број</w:t>
            </w:r>
          </w:p>
        </w:tc>
        <w:tc>
          <w:tcPr>
            <w:tcW w:w="3828" w:type="dxa"/>
            <w:shd w:val="clear" w:color="auto" w:fill="00774D"/>
            <w:vAlign w:val="center"/>
          </w:tcPr>
          <w:p w14:paraId="0E23575F" w14:textId="77777777" w:rsidR="00F21FB3" w:rsidRPr="00D5683E" w:rsidRDefault="00F21FB3" w:rsidP="00A374E8">
            <w:pPr>
              <w:snapToGrid w:val="0"/>
              <w:spacing w:before="60" w:after="60"/>
              <w:jc w:val="center"/>
              <w:rPr>
                <w:b/>
                <w:bCs/>
                <w:iCs/>
                <w:color w:val="FFFFFF"/>
                <w:sz w:val="20"/>
              </w:rPr>
            </w:pPr>
            <w:r w:rsidRPr="00D5683E">
              <w:rPr>
                <w:b/>
                <w:bCs/>
                <w:iCs/>
                <w:color w:val="FFFFFF"/>
                <w:sz w:val="20"/>
              </w:rPr>
              <w:t>Објекат</w:t>
            </w:r>
          </w:p>
        </w:tc>
        <w:tc>
          <w:tcPr>
            <w:tcW w:w="1417" w:type="dxa"/>
            <w:shd w:val="clear" w:color="auto" w:fill="00774D"/>
            <w:vAlign w:val="center"/>
          </w:tcPr>
          <w:p w14:paraId="7CDB8298" w14:textId="77777777" w:rsidR="00F21FB3" w:rsidRPr="00D5683E" w:rsidRDefault="00F21FB3" w:rsidP="00A374E8">
            <w:pPr>
              <w:snapToGrid w:val="0"/>
              <w:spacing w:before="60" w:after="60"/>
              <w:jc w:val="center"/>
              <w:rPr>
                <w:b/>
                <w:bCs/>
                <w:iCs/>
                <w:color w:val="FFFFFF"/>
                <w:sz w:val="20"/>
              </w:rPr>
            </w:pPr>
            <w:r w:rsidRPr="00D5683E">
              <w:rPr>
                <w:b/>
                <w:bCs/>
                <w:iCs/>
                <w:color w:val="FFFFFF"/>
                <w:sz w:val="20"/>
              </w:rPr>
              <w:t>Површина (м</w:t>
            </w:r>
            <w:r w:rsidRPr="00D5683E">
              <w:rPr>
                <w:b/>
                <w:bCs/>
                <w:iCs/>
                <w:color w:val="FFFFFF"/>
                <w:sz w:val="20"/>
                <w:vertAlign w:val="superscript"/>
              </w:rPr>
              <w:t>2</w:t>
            </w:r>
            <w:r w:rsidRPr="00D5683E">
              <w:rPr>
                <w:b/>
                <w:bCs/>
                <w:iCs/>
                <w:color w:val="FFFFFF"/>
                <w:sz w:val="20"/>
              </w:rPr>
              <w:t>)</w:t>
            </w:r>
          </w:p>
        </w:tc>
        <w:tc>
          <w:tcPr>
            <w:tcW w:w="1276" w:type="dxa"/>
            <w:shd w:val="clear" w:color="auto" w:fill="00774D"/>
          </w:tcPr>
          <w:p w14:paraId="7128A8BD" w14:textId="7F8CEA09" w:rsidR="00F21FB3" w:rsidRPr="00D5683E" w:rsidRDefault="00AF6E4E" w:rsidP="00A374E8">
            <w:pPr>
              <w:snapToGrid w:val="0"/>
              <w:spacing w:before="60" w:after="60"/>
              <w:jc w:val="center"/>
              <w:rPr>
                <w:b/>
                <w:bCs/>
                <w:iCs/>
                <w:color w:val="FFFFFF"/>
                <w:sz w:val="20"/>
              </w:rPr>
            </w:pPr>
            <w:r w:rsidRPr="00D5683E">
              <w:rPr>
                <w:b/>
                <w:bCs/>
                <w:iCs/>
                <w:color w:val="FFFFFF"/>
                <w:sz w:val="20"/>
              </w:rPr>
              <w:t>Површина (м</w:t>
            </w:r>
            <w:r w:rsidRPr="00D5683E">
              <w:rPr>
                <w:b/>
                <w:bCs/>
                <w:iCs/>
                <w:color w:val="FFFFFF"/>
                <w:sz w:val="20"/>
                <w:vertAlign w:val="superscript"/>
              </w:rPr>
              <w:t>2</w:t>
            </w:r>
            <w:r w:rsidRPr="00D5683E">
              <w:rPr>
                <w:b/>
                <w:bCs/>
                <w:iCs/>
                <w:color w:val="FFFFFF"/>
                <w:sz w:val="20"/>
              </w:rPr>
              <w:t>)</w:t>
            </w:r>
          </w:p>
        </w:tc>
        <w:tc>
          <w:tcPr>
            <w:tcW w:w="1417" w:type="dxa"/>
            <w:shd w:val="clear" w:color="auto" w:fill="00774D"/>
            <w:vAlign w:val="center"/>
          </w:tcPr>
          <w:p w14:paraId="0C2DEC12" w14:textId="3672E785" w:rsidR="00F21FB3" w:rsidRPr="00D5683E" w:rsidRDefault="00F21FB3" w:rsidP="00A374E8">
            <w:pPr>
              <w:snapToGrid w:val="0"/>
              <w:spacing w:before="60" w:after="60"/>
              <w:jc w:val="center"/>
              <w:rPr>
                <w:b/>
                <w:bCs/>
                <w:iCs/>
                <w:color w:val="FFFFFF"/>
                <w:sz w:val="20"/>
              </w:rPr>
            </w:pPr>
            <w:r w:rsidRPr="00D5683E">
              <w:rPr>
                <w:b/>
                <w:bCs/>
                <w:iCs/>
                <w:color w:val="FFFFFF"/>
                <w:sz w:val="20"/>
              </w:rPr>
              <w:t>Спратност</w:t>
            </w:r>
          </w:p>
        </w:tc>
      </w:tr>
      <w:tr w:rsidR="00F21FB3" w:rsidRPr="00D5683E" w14:paraId="15478597" w14:textId="77777777" w:rsidTr="00F4100C">
        <w:trPr>
          <w:trHeight w:val="410"/>
        </w:trPr>
        <w:tc>
          <w:tcPr>
            <w:tcW w:w="850" w:type="dxa"/>
            <w:shd w:val="clear" w:color="auto" w:fill="D9D9D9"/>
          </w:tcPr>
          <w:p w14:paraId="44364393" w14:textId="71F3E3E2" w:rsidR="00F21FB3" w:rsidRPr="00D5683E" w:rsidRDefault="00F21FB3" w:rsidP="00A374E8">
            <w:pPr>
              <w:snapToGrid w:val="0"/>
              <w:spacing w:before="60" w:after="60"/>
              <w:jc w:val="center"/>
              <w:rPr>
                <w:szCs w:val="22"/>
              </w:rPr>
            </w:pPr>
            <w:r w:rsidRPr="00D5683E">
              <w:rPr>
                <w:rFonts w:cs="Segoe UI Light"/>
                <w:szCs w:val="22"/>
              </w:rPr>
              <w:t>"</w:t>
            </w:r>
            <w:r w:rsidRPr="00D5683E">
              <w:rPr>
                <w:szCs w:val="22"/>
              </w:rPr>
              <w:t>1</w:t>
            </w:r>
            <w:r w:rsidRPr="00D5683E">
              <w:rPr>
                <w:rFonts w:cs="Segoe UI Light"/>
                <w:szCs w:val="22"/>
              </w:rPr>
              <w:t>"</w:t>
            </w:r>
          </w:p>
        </w:tc>
        <w:tc>
          <w:tcPr>
            <w:tcW w:w="3828" w:type="dxa"/>
            <w:shd w:val="clear" w:color="auto" w:fill="D9D9D9"/>
            <w:vAlign w:val="center"/>
          </w:tcPr>
          <w:p w14:paraId="70CB2CB3" w14:textId="563DE095" w:rsidR="00F21FB3" w:rsidRPr="00D5683E" w:rsidRDefault="00F21FB3" w:rsidP="00A374E8">
            <w:pPr>
              <w:snapToGrid w:val="0"/>
              <w:spacing w:before="60" w:after="60"/>
              <w:jc w:val="center"/>
              <w:rPr>
                <w:szCs w:val="22"/>
              </w:rPr>
            </w:pPr>
            <w:r w:rsidRPr="00D5683E">
              <w:rPr>
                <w:szCs w:val="22"/>
              </w:rPr>
              <w:t>Производно складишни објекат (постојећи)</w:t>
            </w:r>
          </w:p>
        </w:tc>
        <w:tc>
          <w:tcPr>
            <w:tcW w:w="1417" w:type="dxa"/>
            <w:shd w:val="clear" w:color="auto" w:fill="D9D9D9"/>
            <w:vAlign w:val="center"/>
          </w:tcPr>
          <w:p w14:paraId="3D7EC81D" w14:textId="5C877579" w:rsidR="00F21FB3" w:rsidRPr="00D5683E" w:rsidRDefault="00F21FB3" w:rsidP="00A374E8">
            <w:pPr>
              <w:snapToGrid w:val="0"/>
              <w:spacing w:before="60" w:after="60"/>
              <w:jc w:val="center"/>
              <w:rPr>
                <w:szCs w:val="22"/>
              </w:rPr>
            </w:pPr>
          </w:p>
        </w:tc>
        <w:tc>
          <w:tcPr>
            <w:tcW w:w="1276" w:type="dxa"/>
            <w:shd w:val="clear" w:color="auto" w:fill="D9D9D9"/>
            <w:vAlign w:val="center"/>
          </w:tcPr>
          <w:p w14:paraId="709523F4" w14:textId="17F5307C" w:rsidR="00F21FB3" w:rsidRPr="00D5683E" w:rsidRDefault="00204F15" w:rsidP="00F4100C">
            <w:pPr>
              <w:snapToGrid w:val="0"/>
              <w:spacing w:before="60" w:after="60"/>
              <w:jc w:val="center"/>
              <w:rPr>
                <w:szCs w:val="22"/>
              </w:rPr>
            </w:pPr>
            <w:r w:rsidRPr="00D5683E">
              <w:rPr>
                <w:szCs w:val="22"/>
              </w:rPr>
              <w:t>1.071,18</w:t>
            </w:r>
          </w:p>
        </w:tc>
        <w:tc>
          <w:tcPr>
            <w:tcW w:w="1417" w:type="dxa"/>
            <w:shd w:val="clear" w:color="auto" w:fill="D9D9D9"/>
            <w:vAlign w:val="center"/>
          </w:tcPr>
          <w:p w14:paraId="43CFC864" w14:textId="177B4F12" w:rsidR="00F21FB3" w:rsidRPr="00D5683E" w:rsidRDefault="00F21FB3" w:rsidP="00A374E8">
            <w:pPr>
              <w:snapToGrid w:val="0"/>
              <w:spacing w:before="60" w:after="60"/>
              <w:jc w:val="center"/>
              <w:rPr>
                <w:szCs w:val="22"/>
              </w:rPr>
            </w:pPr>
            <w:r w:rsidRPr="00D5683E">
              <w:rPr>
                <w:szCs w:val="22"/>
              </w:rPr>
              <w:t>П и П+1</w:t>
            </w:r>
          </w:p>
        </w:tc>
      </w:tr>
      <w:tr w:rsidR="00F21FB3" w:rsidRPr="00D5683E" w14:paraId="3CFC166C" w14:textId="77777777" w:rsidTr="00204F15">
        <w:trPr>
          <w:trHeight w:val="410"/>
        </w:trPr>
        <w:tc>
          <w:tcPr>
            <w:tcW w:w="850" w:type="dxa"/>
            <w:shd w:val="clear" w:color="auto" w:fill="D9D9D9"/>
          </w:tcPr>
          <w:p w14:paraId="73DC9C7D" w14:textId="2699DD2D" w:rsidR="00F21FB3" w:rsidRPr="00D5683E" w:rsidRDefault="00F21FB3" w:rsidP="00A374E8">
            <w:pPr>
              <w:snapToGrid w:val="0"/>
              <w:spacing w:before="60" w:after="60"/>
              <w:jc w:val="center"/>
              <w:rPr>
                <w:szCs w:val="22"/>
              </w:rPr>
            </w:pPr>
            <w:r w:rsidRPr="00D5683E">
              <w:rPr>
                <w:rFonts w:cs="Segoe UI Light"/>
                <w:szCs w:val="22"/>
              </w:rPr>
              <w:t>"</w:t>
            </w:r>
            <w:r w:rsidRPr="00D5683E">
              <w:rPr>
                <w:szCs w:val="22"/>
              </w:rPr>
              <w:t>2</w:t>
            </w:r>
            <w:r w:rsidRPr="00D5683E">
              <w:rPr>
                <w:rFonts w:cs="Segoe UI Light"/>
                <w:szCs w:val="22"/>
              </w:rPr>
              <w:t>"</w:t>
            </w:r>
          </w:p>
        </w:tc>
        <w:tc>
          <w:tcPr>
            <w:tcW w:w="3828" w:type="dxa"/>
            <w:shd w:val="clear" w:color="auto" w:fill="D9D9D9"/>
            <w:vAlign w:val="center"/>
          </w:tcPr>
          <w:p w14:paraId="716C4ECF" w14:textId="76EC1FD4" w:rsidR="00F21FB3" w:rsidRPr="00D5683E" w:rsidRDefault="00F21FB3" w:rsidP="00A374E8">
            <w:pPr>
              <w:snapToGrid w:val="0"/>
              <w:spacing w:before="60" w:after="60"/>
              <w:jc w:val="center"/>
              <w:rPr>
                <w:szCs w:val="22"/>
              </w:rPr>
            </w:pPr>
            <w:r w:rsidRPr="00D5683E">
              <w:rPr>
                <w:szCs w:val="22"/>
              </w:rPr>
              <w:t>Производно складишни објекат (постојећи)</w:t>
            </w:r>
          </w:p>
        </w:tc>
        <w:tc>
          <w:tcPr>
            <w:tcW w:w="1417" w:type="dxa"/>
            <w:shd w:val="clear" w:color="auto" w:fill="D9D9D9"/>
            <w:vAlign w:val="center"/>
          </w:tcPr>
          <w:p w14:paraId="63184E83" w14:textId="63C68BD0" w:rsidR="00F21FB3" w:rsidRPr="00D5683E" w:rsidRDefault="00204F15" w:rsidP="00A374E8">
            <w:pPr>
              <w:snapToGrid w:val="0"/>
              <w:spacing w:before="60" w:after="60"/>
              <w:jc w:val="center"/>
              <w:rPr>
                <w:szCs w:val="22"/>
              </w:rPr>
            </w:pPr>
            <w:r w:rsidRPr="00D5683E">
              <w:rPr>
                <w:szCs w:val="22"/>
              </w:rPr>
              <w:t>1.979,18</w:t>
            </w:r>
          </w:p>
        </w:tc>
        <w:tc>
          <w:tcPr>
            <w:tcW w:w="1276" w:type="dxa"/>
            <w:vMerge w:val="restart"/>
            <w:shd w:val="clear" w:color="auto" w:fill="D9D9D9"/>
            <w:vAlign w:val="center"/>
          </w:tcPr>
          <w:p w14:paraId="51592AFC" w14:textId="007A7971" w:rsidR="00F21FB3" w:rsidRPr="00D5683E" w:rsidRDefault="00204F15" w:rsidP="00204F15">
            <w:pPr>
              <w:snapToGrid w:val="0"/>
              <w:spacing w:before="60" w:after="60"/>
              <w:jc w:val="center"/>
              <w:rPr>
                <w:szCs w:val="22"/>
              </w:rPr>
            </w:pPr>
            <w:r w:rsidRPr="00D5683E">
              <w:rPr>
                <w:szCs w:val="22"/>
              </w:rPr>
              <w:t>4.092,0</w:t>
            </w:r>
          </w:p>
        </w:tc>
        <w:tc>
          <w:tcPr>
            <w:tcW w:w="1417" w:type="dxa"/>
            <w:shd w:val="clear" w:color="auto" w:fill="D9D9D9"/>
            <w:vAlign w:val="center"/>
          </w:tcPr>
          <w:p w14:paraId="3688E669" w14:textId="34739649" w:rsidR="00F21FB3" w:rsidRPr="00D5683E" w:rsidRDefault="00F21FB3" w:rsidP="00A374E8">
            <w:pPr>
              <w:snapToGrid w:val="0"/>
              <w:spacing w:before="60" w:after="60"/>
              <w:jc w:val="center"/>
              <w:rPr>
                <w:szCs w:val="22"/>
              </w:rPr>
            </w:pPr>
            <w:r w:rsidRPr="00D5683E">
              <w:rPr>
                <w:szCs w:val="22"/>
              </w:rPr>
              <w:t>П</w:t>
            </w:r>
          </w:p>
        </w:tc>
      </w:tr>
      <w:tr w:rsidR="00F21FB3" w:rsidRPr="00D5683E" w14:paraId="3E31073C" w14:textId="77777777" w:rsidTr="00AF6E4E">
        <w:trPr>
          <w:trHeight w:val="410"/>
        </w:trPr>
        <w:tc>
          <w:tcPr>
            <w:tcW w:w="850" w:type="dxa"/>
            <w:shd w:val="clear" w:color="auto" w:fill="D9D9D9"/>
          </w:tcPr>
          <w:p w14:paraId="2DF503A1" w14:textId="5CCA4831" w:rsidR="00F21FB3" w:rsidRPr="00D5683E" w:rsidRDefault="00F21FB3" w:rsidP="00A374E8">
            <w:pPr>
              <w:snapToGrid w:val="0"/>
              <w:spacing w:before="60" w:after="60"/>
              <w:jc w:val="center"/>
              <w:rPr>
                <w:szCs w:val="22"/>
              </w:rPr>
            </w:pPr>
            <w:r w:rsidRPr="00D5683E">
              <w:rPr>
                <w:rFonts w:cs="Segoe UI Light"/>
                <w:szCs w:val="22"/>
              </w:rPr>
              <w:t>"</w:t>
            </w:r>
            <w:r w:rsidRPr="00D5683E">
              <w:rPr>
                <w:szCs w:val="22"/>
              </w:rPr>
              <w:t>2А</w:t>
            </w:r>
            <w:r w:rsidRPr="00D5683E">
              <w:rPr>
                <w:rFonts w:cs="Segoe UI Light"/>
                <w:szCs w:val="22"/>
              </w:rPr>
              <w:t>"</w:t>
            </w:r>
          </w:p>
        </w:tc>
        <w:tc>
          <w:tcPr>
            <w:tcW w:w="3828" w:type="dxa"/>
            <w:shd w:val="clear" w:color="auto" w:fill="D9D9D9"/>
            <w:vAlign w:val="center"/>
          </w:tcPr>
          <w:p w14:paraId="2B98FB86" w14:textId="4DAA695D" w:rsidR="00F21FB3" w:rsidRPr="00D5683E" w:rsidRDefault="00F21FB3" w:rsidP="00A374E8">
            <w:pPr>
              <w:snapToGrid w:val="0"/>
              <w:spacing w:before="60" w:after="60"/>
              <w:jc w:val="center"/>
              <w:rPr>
                <w:szCs w:val="22"/>
              </w:rPr>
            </w:pPr>
            <w:r w:rsidRPr="00D5683E">
              <w:rPr>
                <w:szCs w:val="22"/>
              </w:rPr>
              <w:t>Производно складишни објекат (доградња)</w:t>
            </w:r>
          </w:p>
        </w:tc>
        <w:tc>
          <w:tcPr>
            <w:tcW w:w="1417" w:type="dxa"/>
            <w:shd w:val="clear" w:color="auto" w:fill="D9D9D9"/>
            <w:vAlign w:val="center"/>
          </w:tcPr>
          <w:p w14:paraId="26F61AD3" w14:textId="759187CA" w:rsidR="00F21FB3" w:rsidRPr="00D5683E" w:rsidRDefault="00204F15" w:rsidP="00A374E8">
            <w:pPr>
              <w:snapToGrid w:val="0"/>
              <w:spacing w:before="60" w:after="60"/>
              <w:jc w:val="center"/>
              <w:rPr>
                <w:szCs w:val="22"/>
              </w:rPr>
            </w:pPr>
            <w:r w:rsidRPr="00D5683E">
              <w:rPr>
                <w:szCs w:val="22"/>
              </w:rPr>
              <w:t>2.112,82</w:t>
            </w:r>
          </w:p>
        </w:tc>
        <w:tc>
          <w:tcPr>
            <w:tcW w:w="1276" w:type="dxa"/>
            <w:vMerge/>
            <w:shd w:val="clear" w:color="auto" w:fill="D9D9D9"/>
          </w:tcPr>
          <w:p w14:paraId="298B9D2A" w14:textId="77777777" w:rsidR="00F21FB3" w:rsidRPr="00D5683E" w:rsidRDefault="00F21FB3" w:rsidP="00A374E8">
            <w:pPr>
              <w:snapToGrid w:val="0"/>
              <w:spacing w:before="60" w:after="60"/>
              <w:jc w:val="center"/>
              <w:rPr>
                <w:szCs w:val="22"/>
              </w:rPr>
            </w:pPr>
          </w:p>
        </w:tc>
        <w:tc>
          <w:tcPr>
            <w:tcW w:w="1417" w:type="dxa"/>
            <w:shd w:val="clear" w:color="auto" w:fill="D9D9D9"/>
            <w:vAlign w:val="center"/>
          </w:tcPr>
          <w:p w14:paraId="4A6FCDA5" w14:textId="146CB5EA" w:rsidR="00F21FB3" w:rsidRPr="00D5683E" w:rsidRDefault="00F21FB3" w:rsidP="00A374E8">
            <w:pPr>
              <w:snapToGrid w:val="0"/>
              <w:spacing w:before="60" w:after="60"/>
              <w:jc w:val="center"/>
              <w:rPr>
                <w:szCs w:val="22"/>
              </w:rPr>
            </w:pPr>
            <w:r w:rsidRPr="00D5683E">
              <w:rPr>
                <w:szCs w:val="22"/>
              </w:rPr>
              <w:t>П</w:t>
            </w:r>
          </w:p>
        </w:tc>
      </w:tr>
      <w:tr w:rsidR="00F21FB3" w:rsidRPr="00D5683E" w14:paraId="59D0B3A5" w14:textId="77777777" w:rsidTr="00AF6E4E">
        <w:trPr>
          <w:trHeight w:val="410"/>
        </w:trPr>
        <w:tc>
          <w:tcPr>
            <w:tcW w:w="850" w:type="dxa"/>
            <w:shd w:val="clear" w:color="auto" w:fill="D9D9D9"/>
          </w:tcPr>
          <w:p w14:paraId="009E1528" w14:textId="43B4D3D4" w:rsidR="00F21FB3" w:rsidRPr="00D5683E" w:rsidRDefault="003F2AEB" w:rsidP="00A374E8">
            <w:pPr>
              <w:snapToGrid w:val="0"/>
              <w:spacing w:before="60" w:after="60"/>
              <w:jc w:val="center"/>
              <w:rPr>
                <w:szCs w:val="22"/>
              </w:rPr>
            </w:pPr>
            <w:r>
              <w:rPr>
                <w:rFonts w:cs="Segoe UI Light"/>
                <w:szCs w:val="22"/>
              </w:rPr>
              <w:t>"</w:t>
            </w:r>
            <w:r>
              <w:rPr>
                <w:szCs w:val="22"/>
              </w:rPr>
              <w:t>ТС</w:t>
            </w:r>
            <w:r>
              <w:rPr>
                <w:rFonts w:cs="Segoe UI Light"/>
                <w:szCs w:val="22"/>
              </w:rPr>
              <w:t>"</w:t>
            </w:r>
          </w:p>
        </w:tc>
        <w:tc>
          <w:tcPr>
            <w:tcW w:w="3828" w:type="dxa"/>
            <w:shd w:val="clear" w:color="auto" w:fill="D9D9D9"/>
            <w:vAlign w:val="center"/>
          </w:tcPr>
          <w:p w14:paraId="4B9E5DA5" w14:textId="6491B707" w:rsidR="00F21FB3" w:rsidRPr="00D5683E" w:rsidRDefault="00F21FB3" w:rsidP="00A374E8">
            <w:pPr>
              <w:snapToGrid w:val="0"/>
              <w:spacing w:before="60" w:after="60"/>
              <w:jc w:val="center"/>
              <w:rPr>
                <w:szCs w:val="22"/>
              </w:rPr>
            </w:pPr>
            <w:r w:rsidRPr="00D5683E">
              <w:rPr>
                <w:szCs w:val="22"/>
              </w:rPr>
              <w:t>Трафостаница</w:t>
            </w:r>
          </w:p>
        </w:tc>
        <w:tc>
          <w:tcPr>
            <w:tcW w:w="1417" w:type="dxa"/>
            <w:shd w:val="clear" w:color="auto" w:fill="D9D9D9"/>
            <w:vAlign w:val="center"/>
          </w:tcPr>
          <w:p w14:paraId="157B730A" w14:textId="6833B296" w:rsidR="00F21FB3" w:rsidRPr="00D5683E" w:rsidRDefault="00F21FB3" w:rsidP="00A374E8">
            <w:pPr>
              <w:snapToGrid w:val="0"/>
              <w:spacing w:before="60" w:after="60"/>
              <w:jc w:val="center"/>
              <w:rPr>
                <w:szCs w:val="22"/>
              </w:rPr>
            </w:pPr>
          </w:p>
        </w:tc>
        <w:tc>
          <w:tcPr>
            <w:tcW w:w="1276" w:type="dxa"/>
            <w:shd w:val="clear" w:color="auto" w:fill="D9D9D9"/>
          </w:tcPr>
          <w:p w14:paraId="69FDE567" w14:textId="191C6265" w:rsidR="00F21FB3" w:rsidRPr="00D5683E" w:rsidRDefault="00AF6E4E" w:rsidP="00A374E8">
            <w:pPr>
              <w:snapToGrid w:val="0"/>
              <w:spacing w:before="60" w:after="60"/>
              <w:jc w:val="center"/>
              <w:rPr>
                <w:szCs w:val="22"/>
              </w:rPr>
            </w:pPr>
            <w:r w:rsidRPr="00D5683E">
              <w:rPr>
                <w:szCs w:val="22"/>
              </w:rPr>
              <w:t>18,12</w:t>
            </w:r>
          </w:p>
        </w:tc>
        <w:tc>
          <w:tcPr>
            <w:tcW w:w="1417" w:type="dxa"/>
            <w:shd w:val="clear" w:color="auto" w:fill="D9D9D9"/>
            <w:vAlign w:val="center"/>
          </w:tcPr>
          <w:p w14:paraId="3BF8FB62" w14:textId="0D96B72D" w:rsidR="00F21FB3" w:rsidRPr="00D5683E" w:rsidRDefault="00F21FB3" w:rsidP="00A374E8">
            <w:pPr>
              <w:snapToGrid w:val="0"/>
              <w:spacing w:before="60" w:after="60"/>
              <w:jc w:val="center"/>
              <w:rPr>
                <w:szCs w:val="22"/>
              </w:rPr>
            </w:pPr>
            <w:r w:rsidRPr="00D5683E">
              <w:rPr>
                <w:szCs w:val="22"/>
              </w:rPr>
              <w:t>П</w:t>
            </w:r>
          </w:p>
        </w:tc>
      </w:tr>
      <w:tr w:rsidR="00F21FB3" w:rsidRPr="00D5683E" w14:paraId="6ED19CD8" w14:textId="77777777" w:rsidTr="00AF6E4E">
        <w:trPr>
          <w:trHeight w:val="397"/>
        </w:trPr>
        <w:tc>
          <w:tcPr>
            <w:tcW w:w="850" w:type="dxa"/>
            <w:shd w:val="clear" w:color="auto" w:fill="00774D"/>
          </w:tcPr>
          <w:p w14:paraId="79EF6FE5" w14:textId="77777777" w:rsidR="00F21FB3" w:rsidRPr="00D5683E" w:rsidRDefault="00F21FB3" w:rsidP="00A374E8">
            <w:pPr>
              <w:snapToGrid w:val="0"/>
              <w:spacing w:before="60" w:after="60"/>
              <w:jc w:val="center"/>
              <w:rPr>
                <w:b/>
                <w:color w:val="FFFFFF"/>
                <w:szCs w:val="22"/>
              </w:rPr>
            </w:pPr>
          </w:p>
        </w:tc>
        <w:tc>
          <w:tcPr>
            <w:tcW w:w="3828" w:type="dxa"/>
            <w:shd w:val="clear" w:color="auto" w:fill="00774D"/>
            <w:vAlign w:val="center"/>
          </w:tcPr>
          <w:p w14:paraId="71A4A1FE" w14:textId="77777777" w:rsidR="00F21FB3" w:rsidRPr="00D5683E" w:rsidRDefault="00F21FB3" w:rsidP="00A374E8">
            <w:pPr>
              <w:snapToGrid w:val="0"/>
              <w:spacing w:before="60" w:after="60"/>
              <w:jc w:val="center"/>
              <w:rPr>
                <w:b/>
                <w:color w:val="FFFFFF"/>
                <w:szCs w:val="22"/>
              </w:rPr>
            </w:pPr>
            <w:r w:rsidRPr="00D5683E">
              <w:rPr>
                <w:b/>
                <w:color w:val="FFFFFF"/>
                <w:szCs w:val="22"/>
              </w:rPr>
              <w:t>Укупна површина</w:t>
            </w:r>
          </w:p>
        </w:tc>
        <w:tc>
          <w:tcPr>
            <w:tcW w:w="1417" w:type="dxa"/>
            <w:shd w:val="clear" w:color="auto" w:fill="00774D"/>
            <w:vAlign w:val="center"/>
          </w:tcPr>
          <w:p w14:paraId="53E78C93" w14:textId="2C055C36" w:rsidR="00F21FB3" w:rsidRPr="00D5683E" w:rsidRDefault="00F21FB3" w:rsidP="00A374E8">
            <w:pPr>
              <w:snapToGrid w:val="0"/>
              <w:spacing w:before="60" w:after="60"/>
              <w:jc w:val="center"/>
              <w:rPr>
                <w:b/>
                <w:iCs/>
                <w:color w:val="FFFFFF"/>
                <w:szCs w:val="22"/>
                <w:vertAlign w:val="superscript"/>
              </w:rPr>
            </w:pPr>
          </w:p>
        </w:tc>
        <w:tc>
          <w:tcPr>
            <w:tcW w:w="1276" w:type="dxa"/>
            <w:shd w:val="clear" w:color="auto" w:fill="00774D"/>
          </w:tcPr>
          <w:p w14:paraId="4CFCF624" w14:textId="727CEA50" w:rsidR="00F21FB3" w:rsidRPr="00D5683E" w:rsidRDefault="00A3661C" w:rsidP="00A374E8">
            <w:pPr>
              <w:snapToGrid w:val="0"/>
              <w:spacing w:before="60" w:after="60"/>
              <w:jc w:val="center"/>
              <w:rPr>
                <w:b/>
                <w:color w:val="FFFFFF"/>
                <w:szCs w:val="22"/>
              </w:rPr>
            </w:pPr>
            <w:r w:rsidRPr="00D5683E">
              <w:rPr>
                <w:b/>
                <w:iCs/>
                <w:color w:val="FFFFFF"/>
                <w:szCs w:val="22"/>
              </w:rPr>
              <w:t>5</w:t>
            </w:r>
            <w:r w:rsidR="00766D46" w:rsidRPr="00D5683E">
              <w:rPr>
                <w:b/>
                <w:iCs/>
                <w:color w:val="FFFFFF"/>
                <w:szCs w:val="22"/>
              </w:rPr>
              <w:t>.</w:t>
            </w:r>
            <w:r w:rsidRPr="00D5683E">
              <w:rPr>
                <w:b/>
                <w:iCs/>
                <w:color w:val="FFFFFF"/>
                <w:szCs w:val="22"/>
              </w:rPr>
              <w:t>181</w:t>
            </w:r>
            <w:r w:rsidR="00766D46" w:rsidRPr="00D5683E">
              <w:rPr>
                <w:b/>
                <w:iCs/>
                <w:color w:val="FFFFFF"/>
                <w:szCs w:val="22"/>
              </w:rPr>
              <w:t>,3м</w:t>
            </w:r>
            <w:r w:rsidR="00766D46" w:rsidRPr="00D5683E">
              <w:rPr>
                <w:b/>
                <w:iCs/>
                <w:color w:val="FFFFFF"/>
                <w:szCs w:val="22"/>
                <w:vertAlign w:val="superscript"/>
              </w:rPr>
              <w:t>2</w:t>
            </w:r>
          </w:p>
        </w:tc>
        <w:tc>
          <w:tcPr>
            <w:tcW w:w="1417" w:type="dxa"/>
            <w:shd w:val="clear" w:color="auto" w:fill="00774D"/>
            <w:vAlign w:val="center"/>
          </w:tcPr>
          <w:p w14:paraId="7508D49E" w14:textId="1549D855" w:rsidR="00F21FB3" w:rsidRPr="00D5683E" w:rsidRDefault="00F21FB3" w:rsidP="00A374E8">
            <w:pPr>
              <w:snapToGrid w:val="0"/>
              <w:spacing w:before="60" w:after="60"/>
              <w:jc w:val="center"/>
              <w:rPr>
                <w:b/>
                <w:color w:val="FFFFFF"/>
                <w:szCs w:val="22"/>
              </w:rPr>
            </w:pPr>
            <w:r w:rsidRPr="00D5683E">
              <w:rPr>
                <w:b/>
                <w:color w:val="FFFFFF"/>
                <w:szCs w:val="22"/>
              </w:rPr>
              <w:t>- -</w:t>
            </w:r>
          </w:p>
        </w:tc>
      </w:tr>
    </w:tbl>
    <w:p w14:paraId="4E94F3B9" w14:textId="5AE69F4D" w:rsidR="00A248AC" w:rsidRPr="00D5683E" w:rsidRDefault="00A248AC" w:rsidP="00A248AC">
      <w:pPr>
        <w:spacing w:after="180"/>
        <w:jc w:val="center"/>
      </w:pPr>
      <w:r w:rsidRPr="00D5683E">
        <w:rPr>
          <w:b/>
          <w:bCs/>
        </w:rPr>
        <w:t xml:space="preserve">Табела </w:t>
      </w:r>
      <w:r w:rsidR="00A6424C">
        <w:rPr>
          <w:b/>
          <w:bCs/>
          <w:lang w:val="sr-Latn-RS"/>
        </w:rPr>
        <w:t>3</w:t>
      </w:r>
      <w:r w:rsidR="001B28BE" w:rsidRPr="00D5683E">
        <w:rPr>
          <w:b/>
          <w:bCs/>
        </w:rPr>
        <w:t xml:space="preserve"> </w:t>
      </w:r>
      <w:r w:rsidRPr="00D5683E">
        <w:t xml:space="preserve">– </w:t>
      </w:r>
      <w:r w:rsidR="00235F40" w:rsidRPr="00D5683E">
        <w:t>Површине и спратности обј</w:t>
      </w:r>
      <w:r w:rsidR="00F65A1D" w:rsidRPr="00D5683E">
        <w:t>еката</w:t>
      </w:r>
    </w:p>
    <w:tbl>
      <w:tblPr>
        <w:tblW w:w="8788" w:type="dxa"/>
        <w:tblInd w:w="284" w:type="dxa"/>
        <w:tblBorders>
          <w:insideH w:val="single" w:sz="18" w:space="0" w:color="FFFFFF"/>
          <w:insideV w:val="single" w:sz="18" w:space="0" w:color="FFFFFF"/>
        </w:tblBorders>
        <w:tblLayout w:type="fixed"/>
        <w:tblLook w:val="0000" w:firstRow="0" w:lastRow="0" w:firstColumn="0" w:lastColumn="0" w:noHBand="0" w:noVBand="0"/>
      </w:tblPr>
      <w:tblGrid>
        <w:gridCol w:w="4678"/>
        <w:gridCol w:w="2693"/>
        <w:gridCol w:w="1417"/>
      </w:tblGrid>
      <w:tr w:rsidR="00880F0F" w:rsidRPr="00D5683E" w14:paraId="6D9B0942" w14:textId="77777777" w:rsidTr="00AF6E4E">
        <w:trPr>
          <w:trHeight w:val="419"/>
        </w:trPr>
        <w:tc>
          <w:tcPr>
            <w:tcW w:w="4678" w:type="dxa"/>
            <w:shd w:val="clear" w:color="auto" w:fill="00774D"/>
            <w:vAlign w:val="center"/>
          </w:tcPr>
          <w:p w14:paraId="09D0C002" w14:textId="7C29AA88" w:rsidR="00880F0F" w:rsidRPr="00D5683E" w:rsidRDefault="00880F0F" w:rsidP="00A374E8">
            <w:pPr>
              <w:snapToGrid w:val="0"/>
              <w:spacing w:before="60" w:after="60"/>
              <w:jc w:val="center"/>
              <w:rPr>
                <w:b/>
                <w:bCs/>
                <w:iCs/>
                <w:color w:val="FFFFFF"/>
                <w:sz w:val="20"/>
              </w:rPr>
            </w:pPr>
            <w:r w:rsidRPr="00D5683E">
              <w:rPr>
                <w:b/>
                <w:bCs/>
                <w:iCs/>
                <w:color w:val="FFFFFF"/>
                <w:sz w:val="20"/>
              </w:rPr>
              <w:t>Површине и објекти</w:t>
            </w:r>
          </w:p>
        </w:tc>
        <w:tc>
          <w:tcPr>
            <w:tcW w:w="2693" w:type="dxa"/>
            <w:shd w:val="clear" w:color="auto" w:fill="00774D"/>
            <w:vAlign w:val="center"/>
          </w:tcPr>
          <w:p w14:paraId="2862C4DA" w14:textId="21E83789" w:rsidR="00880F0F" w:rsidRPr="00D5683E" w:rsidRDefault="00880F0F" w:rsidP="00A374E8">
            <w:pPr>
              <w:snapToGrid w:val="0"/>
              <w:spacing w:before="60" w:after="60"/>
              <w:jc w:val="center"/>
              <w:rPr>
                <w:b/>
                <w:bCs/>
                <w:iCs/>
                <w:color w:val="FFFFFF"/>
                <w:sz w:val="20"/>
              </w:rPr>
            </w:pPr>
            <w:r w:rsidRPr="00D5683E">
              <w:rPr>
                <w:b/>
                <w:bCs/>
                <w:iCs/>
                <w:color w:val="FFFFFF"/>
                <w:sz w:val="20"/>
              </w:rPr>
              <w:t>Површина (м</w:t>
            </w:r>
            <w:r w:rsidRPr="00D5683E">
              <w:rPr>
                <w:b/>
                <w:bCs/>
                <w:iCs/>
                <w:color w:val="FFFFFF"/>
                <w:sz w:val="20"/>
                <w:vertAlign w:val="superscript"/>
              </w:rPr>
              <w:t>2</w:t>
            </w:r>
            <w:r w:rsidRPr="00D5683E">
              <w:rPr>
                <w:b/>
                <w:bCs/>
                <w:iCs/>
                <w:color w:val="FFFFFF"/>
                <w:sz w:val="20"/>
              </w:rPr>
              <w:t>)</w:t>
            </w:r>
          </w:p>
        </w:tc>
        <w:tc>
          <w:tcPr>
            <w:tcW w:w="1417" w:type="dxa"/>
            <w:shd w:val="clear" w:color="auto" w:fill="00774D"/>
            <w:vAlign w:val="center"/>
          </w:tcPr>
          <w:p w14:paraId="7026948B" w14:textId="77777777" w:rsidR="00880F0F" w:rsidRPr="00D5683E" w:rsidRDefault="00880F0F" w:rsidP="00A374E8">
            <w:pPr>
              <w:snapToGrid w:val="0"/>
              <w:spacing w:before="60" w:after="60"/>
              <w:jc w:val="center"/>
              <w:rPr>
                <w:b/>
                <w:bCs/>
                <w:iCs/>
                <w:color w:val="FFFFFF"/>
                <w:sz w:val="20"/>
              </w:rPr>
            </w:pPr>
            <w:r w:rsidRPr="00D5683E">
              <w:rPr>
                <w:b/>
                <w:bCs/>
                <w:iCs/>
                <w:color w:val="FFFFFF"/>
                <w:sz w:val="20"/>
              </w:rPr>
              <w:t>%</w:t>
            </w:r>
          </w:p>
        </w:tc>
      </w:tr>
      <w:tr w:rsidR="00880F0F" w:rsidRPr="00D5683E" w14:paraId="40951261" w14:textId="77777777" w:rsidTr="00AF6E4E">
        <w:trPr>
          <w:trHeight w:val="432"/>
        </w:trPr>
        <w:tc>
          <w:tcPr>
            <w:tcW w:w="4678" w:type="dxa"/>
            <w:shd w:val="clear" w:color="auto" w:fill="D9D9D9"/>
            <w:vAlign w:val="center"/>
          </w:tcPr>
          <w:p w14:paraId="1450B363" w14:textId="7DE2302A" w:rsidR="00880F0F" w:rsidRPr="00D5683E" w:rsidRDefault="00107B86" w:rsidP="00A374E8">
            <w:pPr>
              <w:snapToGrid w:val="0"/>
              <w:spacing w:before="60" w:after="60"/>
              <w:jc w:val="center"/>
              <w:rPr>
                <w:szCs w:val="22"/>
              </w:rPr>
            </w:pPr>
            <w:r w:rsidRPr="00D5683E">
              <w:rPr>
                <w:szCs w:val="22"/>
              </w:rPr>
              <w:t>О</w:t>
            </w:r>
            <w:r w:rsidR="00212EC1" w:rsidRPr="00D5683E">
              <w:rPr>
                <w:szCs w:val="22"/>
              </w:rPr>
              <w:t>бјекти</w:t>
            </w:r>
            <w:r w:rsidR="00A374E8" w:rsidRPr="00D5683E">
              <w:rPr>
                <w:szCs w:val="22"/>
              </w:rPr>
              <w:t xml:space="preserve"> </w:t>
            </w:r>
          </w:p>
        </w:tc>
        <w:tc>
          <w:tcPr>
            <w:tcW w:w="2693" w:type="dxa"/>
            <w:shd w:val="clear" w:color="auto" w:fill="D9D9D9"/>
            <w:vAlign w:val="center"/>
          </w:tcPr>
          <w:p w14:paraId="76FEA6EB" w14:textId="2BF3BAC5" w:rsidR="00880F0F" w:rsidRPr="00D5683E" w:rsidRDefault="009153C9" w:rsidP="00A374E8">
            <w:pPr>
              <w:snapToGrid w:val="0"/>
              <w:spacing w:before="60" w:after="60"/>
              <w:jc w:val="center"/>
              <w:rPr>
                <w:szCs w:val="22"/>
              </w:rPr>
            </w:pPr>
            <w:r w:rsidRPr="00D5683E">
              <w:rPr>
                <w:szCs w:val="22"/>
              </w:rPr>
              <w:t>5</w:t>
            </w:r>
            <w:r w:rsidR="00880F0F" w:rsidRPr="00D5683E">
              <w:rPr>
                <w:szCs w:val="22"/>
              </w:rPr>
              <w:t>.</w:t>
            </w:r>
            <w:r w:rsidRPr="00D5683E">
              <w:rPr>
                <w:szCs w:val="22"/>
              </w:rPr>
              <w:t>181</w:t>
            </w:r>
            <w:r w:rsidR="00880F0F" w:rsidRPr="00D5683E">
              <w:rPr>
                <w:szCs w:val="22"/>
              </w:rPr>
              <w:t>,</w:t>
            </w:r>
            <w:r w:rsidR="002D3277">
              <w:rPr>
                <w:szCs w:val="22"/>
              </w:rPr>
              <w:t>3</w:t>
            </w:r>
          </w:p>
        </w:tc>
        <w:tc>
          <w:tcPr>
            <w:tcW w:w="1417" w:type="dxa"/>
            <w:shd w:val="clear" w:color="auto" w:fill="D9D9D9"/>
            <w:vAlign w:val="center"/>
          </w:tcPr>
          <w:p w14:paraId="225669ED" w14:textId="755FD92B" w:rsidR="00880F0F" w:rsidRPr="00D5683E" w:rsidRDefault="00E746A2" w:rsidP="00A374E8">
            <w:pPr>
              <w:snapToGrid w:val="0"/>
              <w:spacing w:before="60" w:after="60"/>
              <w:jc w:val="center"/>
              <w:rPr>
                <w:szCs w:val="22"/>
              </w:rPr>
            </w:pPr>
            <w:r w:rsidRPr="00D5683E">
              <w:rPr>
                <w:szCs w:val="22"/>
              </w:rPr>
              <w:t>39,31</w:t>
            </w:r>
          </w:p>
        </w:tc>
      </w:tr>
      <w:tr w:rsidR="00880F0F" w:rsidRPr="00D5683E" w14:paraId="2C857A1E" w14:textId="77777777" w:rsidTr="00AF6E4E">
        <w:trPr>
          <w:trHeight w:val="419"/>
        </w:trPr>
        <w:tc>
          <w:tcPr>
            <w:tcW w:w="4678" w:type="dxa"/>
            <w:shd w:val="clear" w:color="auto" w:fill="D9D9D9"/>
            <w:vAlign w:val="center"/>
          </w:tcPr>
          <w:p w14:paraId="47CE7CD4" w14:textId="6FDD8B8C" w:rsidR="00880F0F" w:rsidRPr="00D5683E" w:rsidRDefault="00107B86" w:rsidP="00A374E8">
            <w:pPr>
              <w:snapToGrid w:val="0"/>
              <w:spacing w:before="60" w:after="60"/>
              <w:jc w:val="center"/>
              <w:rPr>
                <w:szCs w:val="22"/>
              </w:rPr>
            </w:pPr>
            <w:r w:rsidRPr="00D5683E">
              <w:rPr>
                <w:szCs w:val="22"/>
              </w:rPr>
              <w:t>И</w:t>
            </w:r>
            <w:r w:rsidR="00880F0F" w:rsidRPr="00D5683E">
              <w:rPr>
                <w:szCs w:val="22"/>
              </w:rPr>
              <w:t>нтерне саобраћајнице, платои, паркинг простор и пешачке комуникације</w:t>
            </w:r>
          </w:p>
        </w:tc>
        <w:tc>
          <w:tcPr>
            <w:tcW w:w="2693" w:type="dxa"/>
            <w:shd w:val="clear" w:color="auto" w:fill="D9D9D9"/>
            <w:vAlign w:val="center"/>
          </w:tcPr>
          <w:p w14:paraId="5797B6C4" w14:textId="42B38B6E" w:rsidR="00880F0F" w:rsidRPr="00D5683E" w:rsidRDefault="002E4A40" w:rsidP="00A374E8">
            <w:pPr>
              <w:snapToGrid w:val="0"/>
              <w:spacing w:before="60" w:after="60"/>
              <w:jc w:val="center"/>
              <w:rPr>
                <w:szCs w:val="22"/>
              </w:rPr>
            </w:pPr>
            <w:r w:rsidRPr="00D5683E">
              <w:rPr>
                <w:szCs w:val="22"/>
              </w:rPr>
              <w:t>4</w:t>
            </w:r>
            <w:r w:rsidR="00170049" w:rsidRPr="00D5683E">
              <w:rPr>
                <w:szCs w:val="22"/>
              </w:rPr>
              <w:t>.</w:t>
            </w:r>
            <w:r w:rsidRPr="00D5683E">
              <w:rPr>
                <w:szCs w:val="22"/>
              </w:rPr>
              <w:t>0</w:t>
            </w:r>
            <w:r w:rsidR="007F38CF" w:rsidRPr="00D5683E">
              <w:rPr>
                <w:szCs w:val="22"/>
              </w:rPr>
              <w:t>38</w:t>
            </w:r>
            <w:r w:rsidR="00023FC9" w:rsidRPr="00D5683E">
              <w:rPr>
                <w:szCs w:val="22"/>
              </w:rPr>
              <w:t>,</w:t>
            </w:r>
            <w:r w:rsidR="007F38CF" w:rsidRPr="00D5683E">
              <w:rPr>
                <w:szCs w:val="22"/>
              </w:rPr>
              <w:t>4</w:t>
            </w:r>
            <w:r w:rsidRPr="00D5683E">
              <w:rPr>
                <w:szCs w:val="22"/>
              </w:rPr>
              <w:t>8</w:t>
            </w:r>
          </w:p>
        </w:tc>
        <w:tc>
          <w:tcPr>
            <w:tcW w:w="1417" w:type="dxa"/>
            <w:shd w:val="clear" w:color="auto" w:fill="D9D9D9"/>
            <w:vAlign w:val="center"/>
          </w:tcPr>
          <w:p w14:paraId="724B70AA" w14:textId="3FC7D1A5" w:rsidR="00880F0F" w:rsidRPr="00D5683E" w:rsidRDefault="00774271" w:rsidP="00A374E8">
            <w:pPr>
              <w:snapToGrid w:val="0"/>
              <w:spacing w:before="60" w:after="60"/>
              <w:jc w:val="center"/>
              <w:rPr>
                <w:szCs w:val="22"/>
                <w:highlight w:val="yellow"/>
              </w:rPr>
            </w:pPr>
            <w:r w:rsidRPr="00D5683E">
              <w:rPr>
                <w:szCs w:val="22"/>
              </w:rPr>
              <w:t>30,6</w:t>
            </w:r>
            <w:r w:rsidR="00E97161" w:rsidRPr="00D5683E">
              <w:rPr>
                <w:szCs w:val="22"/>
              </w:rPr>
              <w:t>4</w:t>
            </w:r>
          </w:p>
        </w:tc>
      </w:tr>
      <w:tr w:rsidR="00880F0F" w:rsidRPr="00D5683E" w14:paraId="04CBC95A" w14:textId="77777777" w:rsidTr="00AF6E4E">
        <w:trPr>
          <w:trHeight w:val="419"/>
        </w:trPr>
        <w:tc>
          <w:tcPr>
            <w:tcW w:w="4678" w:type="dxa"/>
            <w:shd w:val="clear" w:color="auto" w:fill="D9D9D9"/>
            <w:vAlign w:val="center"/>
          </w:tcPr>
          <w:p w14:paraId="099B83E1" w14:textId="706B4216" w:rsidR="00880F0F" w:rsidRPr="00D5683E" w:rsidRDefault="0011740A" w:rsidP="00A374E8">
            <w:pPr>
              <w:snapToGrid w:val="0"/>
              <w:spacing w:before="60" w:after="60"/>
              <w:jc w:val="center"/>
              <w:rPr>
                <w:szCs w:val="22"/>
              </w:rPr>
            </w:pPr>
            <w:r w:rsidRPr="00D5683E">
              <w:rPr>
                <w:szCs w:val="22"/>
              </w:rPr>
              <w:t>З</w:t>
            </w:r>
            <w:r w:rsidR="00880F0F" w:rsidRPr="00D5683E">
              <w:rPr>
                <w:szCs w:val="22"/>
              </w:rPr>
              <w:t>елене површине</w:t>
            </w:r>
          </w:p>
        </w:tc>
        <w:tc>
          <w:tcPr>
            <w:tcW w:w="2693" w:type="dxa"/>
            <w:shd w:val="clear" w:color="auto" w:fill="D9D9D9"/>
            <w:vAlign w:val="center"/>
          </w:tcPr>
          <w:p w14:paraId="2E1F0031" w14:textId="38F0CCAB" w:rsidR="00880F0F" w:rsidRPr="00D5683E" w:rsidRDefault="00631037" w:rsidP="00A374E8">
            <w:pPr>
              <w:snapToGrid w:val="0"/>
              <w:spacing w:before="60" w:after="60"/>
              <w:jc w:val="center"/>
              <w:rPr>
                <w:szCs w:val="22"/>
              </w:rPr>
            </w:pPr>
            <w:r w:rsidRPr="00D5683E">
              <w:rPr>
                <w:szCs w:val="22"/>
              </w:rPr>
              <w:t>3</w:t>
            </w:r>
            <w:r w:rsidR="00DA70DC" w:rsidRPr="00D5683E">
              <w:rPr>
                <w:szCs w:val="22"/>
              </w:rPr>
              <w:t>.</w:t>
            </w:r>
            <w:r w:rsidRPr="00D5683E">
              <w:rPr>
                <w:szCs w:val="22"/>
              </w:rPr>
              <w:t>9</w:t>
            </w:r>
            <w:r w:rsidR="00497B12" w:rsidRPr="00D5683E">
              <w:rPr>
                <w:szCs w:val="22"/>
              </w:rPr>
              <w:t>61</w:t>
            </w:r>
            <w:r w:rsidRPr="00D5683E">
              <w:rPr>
                <w:szCs w:val="22"/>
              </w:rPr>
              <w:t>,</w:t>
            </w:r>
            <w:r w:rsidR="00497B12" w:rsidRPr="00D5683E">
              <w:rPr>
                <w:szCs w:val="22"/>
              </w:rPr>
              <w:t>4</w:t>
            </w:r>
          </w:p>
        </w:tc>
        <w:tc>
          <w:tcPr>
            <w:tcW w:w="1417" w:type="dxa"/>
            <w:shd w:val="clear" w:color="auto" w:fill="D9D9D9"/>
            <w:vAlign w:val="center"/>
          </w:tcPr>
          <w:p w14:paraId="76572D24" w14:textId="73550152" w:rsidR="00880F0F" w:rsidRPr="00D5683E" w:rsidRDefault="00880F0F" w:rsidP="00A374E8">
            <w:pPr>
              <w:snapToGrid w:val="0"/>
              <w:spacing w:before="60" w:after="60"/>
              <w:jc w:val="center"/>
              <w:rPr>
                <w:szCs w:val="22"/>
                <w:highlight w:val="yellow"/>
              </w:rPr>
            </w:pPr>
            <w:r w:rsidRPr="00D5683E">
              <w:rPr>
                <w:szCs w:val="22"/>
              </w:rPr>
              <w:t>30,</w:t>
            </w:r>
            <w:r w:rsidR="007760FF" w:rsidRPr="00D5683E">
              <w:rPr>
                <w:szCs w:val="22"/>
              </w:rPr>
              <w:t>0</w:t>
            </w:r>
            <w:r w:rsidR="00E97161" w:rsidRPr="00D5683E">
              <w:rPr>
                <w:szCs w:val="22"/>
              </w:rPr>
              <w:t>5</w:t>
            </w:r>
          </w:p>
        </w:tc>
      </w:tr>
      <w:tr w:rsidR="00880F0F" w:rsidRPr="00D5683E" w14:paraId="4B2B0101" w14:textId="77777777" w:rsidTr="00AF6E4E">
        <w:trPr>
          <w:trHeight w:val="419"/>
        </w:trPr>
        <w:tc>
          <w:tcPr>
            <w:tcW w:w="4678" w:type="dxa"/>
            <w:shd w:val="clear" w:color="auto" w:fill="00774D"/>
            <w:vAlign w:val="center"/>
          </w:tcPr>
          <w:p w14:paraId="07D72B3C" w14:textId="12A2CA03" w:rsidR="00880F0F" w:rsidRPr="00D5683E" w:rsidRDefault="00880F0F" w:rsidP="00A374E8">
            <w:pPr>
              <w:snapToGrid w:val="0"/>
              <w:spacing w:before="60" w:after="60"/>
              <w:jc w:val="center"/>
              <w:rPr>
                <w:b/>
                <w:color w:val="FFFFFF"/>
                <w:szCs w:val="22"/>
              </w:rPr>
            </w:pPr>
            <w:r w:rsidRPr="00D5683E">
              <w:rPr>
                <w:b/>
                <w:color w:val="FFFFFF"/>
                <w:szCs w:val="22"/>
              </w:rPr>
              <w:t>Укупна површина</w:t>
            </w:r>
          </w:p>
        </w:tc>
        <w:tc>
          <w:tcPr>
            <w:tcW w:w="2693" w:type="dxa"/>
            <w:shd w:val="clear" w:color="auto" w:fill="00774D"/>
            <w:vAlign w:val="center"/>
          </w:tcPr>
          <w:p w14:paraId="64A24BDA" w14:textId="33585F15" w:rsidR="00880F0F" w:rsidRPr="00D5683E" w:rsidRDefault="00916485" w:rsidP="00A374E8">
            <w:pPr>
              <w:snapToGrid w:val="0"/>
              <w:spacing w:before="60" w:after="60"/>
              <w:jc w:val="center"/>
              <w:rPr>
                <w:b/>
                <w:iCs/>
                <w:color w:val="FFFFFF"/>
                <w:szCs w:val="22"/>
                <w:vertAlign w:val="superscript"/>
              </w:rPr>
            </w:pPr>
            <w:r w:rsidRPr="00D5683E">
              <w:rPr>
                <w:b/>
                <w:iCs/>
                <w:color w:val="FFFFFF"/>
                <w:szCs w:val="22"/>
              </w:rPr>
              <w:t>13</w:t>
            </w:r>
            <w:r w:rsidR="00880F0F" w:rsidRPr="00D5683E">
              <w:rPr>
                <w:b/>
                <w:iCs/>
                <w:color w:val="FFFFFF"/>
                <w:szCs w:val="22"/>
              </w:rPr>
              <w:t>.</w:t>
            </w:r>
            <w:r w:rsidRPr="00D5683E">
              <w:rPr>
                <w:b/>
                <w:iCs/>
                <w:color w:val="FFFFFF"/>
                <w:szCs w:val="22"/>
              </w:rPr>
              <w:t>181,0</w:t>
            </w:r>
            <w:r w:rsidR="00880F0F" w:rsidRPr="00D5683E">
              <w:rPr>
                <w:b/>
                <w:iCs/>
                <w:color w:val="FFFFFF"/>
                <w:szCs w:val="22"/>
              </w:rPr>
              <w:t>м</w:t>
            </w:r>
            <w:r w:rsidR="00880F0F" w:rsidRPr="00D5683E">
              <w:rPr>
                <w:b/>
                <w:iCs/>
                <w:color w:val="FFFFFF"/>
                <w:szCs w:val="22"/>
                <w:vertAlign w:val="superscript"/>
              </w:rPr>
              <w:t>2</w:t>
            </w:r>
          </w:p>
        </w:tc>
        <w:tc>
          <w:tcPr>
            <w:tcW w:w="1417" w:type="dxa"/>
            <w:shd w:val="clear" w:color="auto" w:fill="00774D"/>
            <w:vAlign w:val="center"/>
          </w:tcPr>
          <w:p w14:paraId="4144C6BB" w14:textId="77777777" w:rsidR="00880F0F" w:rsidRPr="00D5683E" w:rsidRDefault="00880F0F" w:rsidP="00A374E8">
            <w:pPr>
              <w:snapToGrid w:val="0"/>
              <w:spacing w:before="60" w:after="60"/>
              <w:jc w:val="center"/>
              <w:rPr>
                <w:b/>
                <w:color w:val="FFFFFF"/>
                <w:szCs w:val="22"/>
              </w:rPr>
            </w:pPr>
            <w:r w:rsidRPr="00D5683E">
              <w:rPr>
                <w:b/>
                <w:color w:val="FFFFFF"/>
                <w:szCs w:val="22"/>
              </w:rPr>
              <w:t>100</w:t>
            </w:r>
          </w:p>
        </w:tc>
      </w:tr>
    </w:tbl>
    <w:p w14:paraId="4BD25F13" w14:textId="5774711C" w:rsidR="00644E44" w:rsidRPr="00D5683E" w:rsidRDefault="00F016EA" w:rsidP="00EC2A1D">
      <w:pPr>
        <w:jc w:val="center"/>
      </w:pPr>
      <w:r w:rsidRPr="00D5683E">
        <w:rPr>
          <w:b/>
        </w:rPr>
        <w:t xml:space="preserve">Табела </w:t>
      </w:r>
      <w:r w:rsidR="00A6424C">
        <w:rPr>
          <w:b/>
          <w:lang w:val="sr-Latn-RS"/>
        </w:rPr>
        <w:t>4</w:t>
      </w:r>
      <w:r w:rsidRPr="00D5683E">
        <w:rPr>
          <w:b/>
        </w:rPr>
        <w:t xml:space="preserve"> – </w:t>
      </w:r>
      <w:r w:rsidRPr="00D5683E">
        <w:t>Нумерички показатељи</w:t>
      </w:r>
    </w:p>
    <w:p w14:paraId="60964254" w14:textId="788374C4" w:rsidR="00AB0CFC" w:rsidRPr="00D5683E" w:rsidRDefault="00AB0CFC" w:rsidP="00AB0CFC">
      <w:pPr>
        <w:spacing w:after="80"/>
      </w:pPr>
      <w:r w:rsidRPr="00D5683E">
        <w:lastRenderedPageBreak/>
        <w:t>На парцели су остварени следећи параметри:</w:t>
      </w:r>
    </w:p>
    <w:p w14:paraId="7F7B75F7" w14:textId="7FF0612B" w:rsidR="00AB0CFC" w:rsidRPr="00D5683E" w:rsidRDefault="00AB0CFC" w:rsidP="00AB0CFC">
      <w:pPr>
        <w:numPr>
          <w:ilvl w:val="0"/>
          <w:numId w:val="7"/>
        </w:numPr>
        <w:spacing w:after="80"/>
      </w:pPr>
      <w:r w:rsidRPr="00D5683E">
        <w:t xml:space="preserve">индекс заузетости Из = </w:t>
      </w:r>
      <w:r w:rsidR="003B76BB" w:rsidRPr="00D5683E">
        <w:t>39,31</w:t>
      </w:r>
      <w:r w:rsidRPr="00D5683E">
        <w:t>%</w:t>
      </w:r>
    </w:p>
    <w:p w14:paraId="3E6982AF" w14:textId="2C35F07E" w:rsidR="00106673" w:rsidRPr="00D5683E" w:rsidRDefault="00AB0CFC" w:rsidP="004B4017">
      <w:pPr>
        <w:numPr>
          <w:ilvl w:val="0"/>
          <w:numId w:val="7"/>
        </w:numPr>
        <w:spacing w:after="80"/>
      </w:pPr>
      <w:r w:rsidRPr="00D5683E">
        <w:t>с</w:t>
      </w:r>
      <w:r w:rsidR="00A1686D" w:rsidRPr="00D5683E">
        <w:t>пратност објек</w:t>
      </w:r>
      <w:r w:rsidRPr="00D5683E">
        <w:t>та П</w:t>
      </w:r>
      <w:r w:rsidR="00A1686D" w:rsidRPr="00D5683E">
        <w:t xml:space="preserve"> и П+1</w:t>
      </w:r>
    </w:p>
    <w:p w14:paraId="70C75A73" w14:textId="342F504F" w:rsidR="00AB0CFC" w:rsidRPr="00D5683E" w:rsidRDefault="00106673" w:rsidP="004B4017">
      <w:pPr>
        <w:numPr>
          <w:ilvl w:val="0"/>
          <w:numId w:val="7"/>
        </w:numPr>
        <w:spacing w:after="80"/>
      </w:pPr>
      <w:r w:rsidRPr="00D5683E">
        <w:t>п</w:t>
      </w:r>
      <w:r w:rsidR="00AB0CFC" w:rsidRPr="00D5683E">
        <w:t xml:space="preserve">роценат зелених површина </w:t>
      </w:r>
      <w:r w:rsidR="002E7F3A" w:rsidRPr="00D5683E">
        <w:t>3</w:t>
      </w:r>
      <w:r w:rsidR="009B372E" w:rsidRPr="00D5683E">
        <w:t>0</w:t>
      </w:r>
      <w:r w:rsidR="002E7F3A" w:rsidRPr="00D5683E">
        <w:t>,</w:t>
      </w:r>
      <w:r w:rsidR="006F271D" w:rsidRPr="00D5683E">
        <w:t>0</w:t>
      </w:r>
      <w:r w:rsidR="00391643" w:rsidRPr="00D5683E">
        <w:t>5</w:t>
      </w:r>
      <w:r w:rsidR="00AB0CFC" w:rsidRPr="00D5683E">
        <w:t>%</w:t>
      </w:r>
    </w:p>
    <w:p w14:paraId="1DFEF432" w14:textId="60239D2D" w:rsidR="00700DD6" w:rsidRPr="00D5683E" w:rsidRDefault="00700DD6" w:rsidP="00700DD6">
      <w:pPr>
        <w:numPr>
          <w:ilvl w:val="0"/>
          <w:numId w:val="7"/>
        </w:numPr>
        <w:spacing w:after="80"/>
      </w:pPr>
      <w:r w:rsidRPr="00D5683E">
        <w:t xml:space="preserve">површина парцеле </w:t>
      </w:r>
      <w:r w:rsidR="001107EF" w:rsidRPr="00D5683E">
        <w:t>13</w:t>
      </w:r>
      <w:r w:rsidRPr="00D5683E">
        <w:t>.</w:t>
      </w:r>
      <w:r w:rsidR="001107EF" w:rsidRPr="00D5683E">
        <w:t>181,0</w:t>
      </w:r>
      <w:r w:rsidRPr="00D5683E">
        <w:t>м</w:t>
      </w:r>
      <w:r w:rsidRPr="00D5683E">
        <w:rPr>
          <w:vertAlign w:val="superscript"/>
        </w:rPr>
        <w:t>2</w:t>
      </w:r>
    </w:p>
    <w:p w14:paraId="3658C7B4" w14:textId="52103502" w:rsidR="00700DD6" w:rsidRPr="00D5683E" w:rsidRDefault="00700DD6" w:rsidP="00700DD6">
      <w:pPr>
        <w:numPr>
          <w:ilvl w:val="0"/>
          <w:numId w:val="7"/>
        </w:numPr>
        <w:spacing w:after="80"/>
      </w:pPr>
      <w:r w:rsidRPr="00D5683E">
        <w:t xml:space="preserve">ширина фронта парцеле </w:t>
      </w:r>
      <w:r w:rsidR="00B17B3A" w:rsidRPr="00D5683E">
        <w:t>125</w:t>
      </w:r>
      <w:r w:rsidRPr="00D5683E">
        <w:t>,</w:t>
      </w:r>
      <w:r w:rsidR="00B17B3A" w:rsidRPr="00D5683E">
        <w:t>58</w:t>
      </w:r>
      <w:r w:rsidRPr="00D5683E">
        <w:t>м</w:t>
      </w:r>
      <w:r w:rsidR="00715B1A" w:rsidRPr="00D5683E">
        <w:t xml:space="preserve"> (пресек грађевинске линије и бочних граница парцеле</w:t>
      </w:r>
      <w:r w:rsidR="00AF51AC">
        <w:t xml:space="preserve"> по одредбама плана</w:t>
      </w:r>
      <w:r w:rsidR="00715B1A" w:rsidRPr="00D5683E">
        <w:t>)</w:t>
      </w:r>
    </w:p>
    <w:p w14:paraId="494331EA" w14:textId="3DAB02E8" w:rsidR="00A43247" w:rsidRPr="00D5683E" w:rsidRDefault="00A43247" w:rsidP="00A43247">
      <w:pPr>
        <w:pStyle w:val="Heading1"/>
      </w:pPr>
      <w:bookmarkStart w:id="63" w:name="_Toc21418810"/>
      <w:bookmarkStart w:id="64" w:name="_Toc117597776"/>
      <w:bookmarkStart w:id="65" w:name="_Toc221542789"/>
      <w:bookmarkStart w:id="66" w:name="_Toc222316442"/>
      <w:bookmarkStart w:id="67" w:name="_Toc222414793"/>
      <w:bookmarkStart w:id="68" w:name="_Toc222750389"/>
      <w:r w:rsidRPr="00D5683E">
        <w:t>5. Начин уређења слободних и зелених површина</w:t>
      </w:r>
      <w:bookmarkEnd w:id="63"/>
      <w:bookmarkEnd w:id="64"/>
      <w:bookmarkEnd w:id="65"/>
      <w:bookmarkEnd w:id="66"/>
      <w:bookmarkEnd w:id="67"/>
      <w:bookmarkEnd w:id="68"/>
    </w:p>
    <w:p w14:paraId="6270448F" w14:textId="2FE5649E" w:rsidR="00AB0F06" w:rsidRPr="00D5683E" w:rsidRDefault="00AB0F06" w:rsidP="00AB0F06">
      <w:bookmarkStart w:id="69" w:name="_Toc21418811"/>
      <w:r w:rsidRPr="00D5683E">
        <w:t xml:space="preserve">Урбанистичким пројектом је пројектовано уређење слободних површина: </w:t>
      </w:r>
      <w:r w:rsidR="00AA041B">
        <w:t xml:space="preserve">интерних саобраћајница, паркинг простора, </w:t>
      </w:r>
      <w:r w:rsidRPr="00D5683E">
        <w:t>платоа, тротоара око објек</w:t>
      </w:r>
      <w:r w:rsidR="005D2D6D" w:rsidRPr="00D5683E">
        <w:t>а</w:t>
      </w:r>
      <w:r w:rsidRPr="00D5683E">
        <w:t>та, као и зелених површина, што је приказано у графичким прилозима урбанистичког пројекта.</w:t>
      </w:r>
    </w:p>
    <w:p w14:paraId="080311E5" w14:textId="25A81695" w:rsidR="0044486F" w:rsidRPr="00D5683E" w:rsidRDefault="00AB0F06" w:rsidP="00AB0F06">
      <w:r w:rsidRPr="00D5683E">
        <w:t>Уређене зелене површине су засађене</w:t>
      </w:r>
      <w:r w:rsidR="002328AD">
        <w:t xml:space="preserve"> </w:t>
      </w:r>
      <w:r w:rsidRPr="00D5683E">
        <w:t>травом, ниским растињем и растињем средње висине.</w:t>
      </w:r>
    </w:p>
    <w:p w14:paraId="4E699013" w14:textId="0535C310" w:rsidR="006B194D" w:rsidRPr="00D5683E" w:rsidRDefault="00005326" w:rsidP="0088139B">
      <w:pPr>
        <w:pStyle w:val="Heading1"/>
      </w:pPr>
      <w:bookmarkStart w:id="70" w:name="_Toc117597777"/>
      <w:bookmarkStart w:id="71" w:name="_Toc221542790"/>
      <w:bookmarkStart w:id="72" w:name="_Toc222316443"/>
      <w:bookmarkStart w:id="73" w:name="_Toc222414794"/>
      <w:bookmarkStart w:id="74" w:name="_Toc222750390"/>
      <w:r w:rsidRPr="00D5683E">
        <w:t>6</w:t>
      </w:r>
      <w:r w:rsidR="008800FD" w:rsidRPr="00D5683E">
        <w:t xml:space="preserve">. Начин прикључења </w:t>
      </w:r>
      <w:r w:rsidR="006B194D" w:rsidRPr="00D5683E">
        <w:t xml:space="preserve">на </w:t>
      </w:r>
      <w:r w:rsidR="008800FD" w:rsidRPr="00D5683E">
        <w:t>инфраструктурну мрежу</w:t>
      </w:r>
      <w:bookmarkEnd w:id="69"/>
      <w:bookmarkEnd w:id="70"/>
      <w:bookmarkEnd w:id="71"/>
      <w:bookmarkEnd w:id="72"/>
      <w:bookmarkEnd w:id="73"/>
      <w:bookmarkEnd w:id="74"/>
    </w:p>
    <w:p w14:paraId="1FE79C86" w14:textId="67F9D5CC" w:rsidR="00A56158" w:rsidRPr="00D5683E" w:rsidRDefault="00005326" w:rsidP="00797531">
      <w:pPr>
        <w:pStyle w:val="Heading3"/>
      </w:pPr>
      <w:bookmarkStart w:id="75" w:name="_Toc21418812"/>
      <w:bookmarkStart w:id="76" w:name="_Toc117597778"/>
      <w:bookmarkStart w:id="77" w:name="_Toc221542791"/>
      <w:bookmarkStart w:id="78" w:name="_Toc222316444"/>
      <w:bookmarkStart w:id="79" w:name="_Toc222414795"/>
      <w:bookmarkStart w:id="80" w:name="_Toc222750391"/>
      <w:r w:rsidRPr="00D5683E">
        <w:t>6</w:t>
      </w:r>
      <w:r w:rsidR="00392342" w:rsidRPr="00D5683E">
        <w:t xml:space="preserve">.1. </w:t>
      </w:r>
      <w:r w:rsidR="00AF401B" w:rsidRPr="00D5683E">
        <w:t>Хидротехника</w:t>
      </w:r>
      <w:bookmarkEnd w:id="75"/>
      <w:bookmarkEnd w:id="76"/>
      <w:bookmarkEnd w:id="77"/>
      <w:bookmarkEnd w:id="78"/>
      <w:bookmarkEnd w:id="79"/>
      <w:bookmarkEnd w:id="80"/>
    </w:p>
    <w:p w14:paraId="156D3653" w14:textId="164A1712" w:rsidR="00F13D11" w:rsidRPr="00D5683E" w:rsidRDefault="00A80D68" w:rsidP="00F13D11">
      <w:pPr>
        <w:rPr>
          <w:rFonts w:cs="Segoe UI Light"/>
        </w:rPr>
      </w:pPr>
      <w:r>
        <w:t xml:space="preserve">У оквиру локације постоји изграђена спољна хидрантска мрежа, како је приказано у адекватним графичким прилозима. </w:t>
      </w:r>
      <w:r w:rsidR="00F13D11">
        <w:t xml:space="preserve">За </w:t>
      </w:r>
      <w:r w:rsidR="00F13D11" w:rsidRPr="00D5683E">
        <w:t>потребе хидрантске мреже постоји изграђен легални водоводни прикључак (П32286 водомер 3/4 и 3</w:t>
      </w:r>
      <w:r w:rsidR="00F13D11" w:rsidRPr="00D5683E">
        <w:rPr>
          <w:rFonts w:cs="Segoe UI Light"/>
        </w:rPr>
        <w:t>" Дунипак д.о.о.).</w:t>
      </w:r>
    </w:p>
    <w:p w14:paraId="1B516BDD" w14:textId="218E5B50" w:rsidR="00504B81" w:rsidRPr="00D5683E" w:rsidRDefault="00504B81" w:rsidP="00AC4086">
      <w:pPr>
        <w:rPr>
          <w:rFonts w:cs="Segoe UI Light"/>
        </w:rPr>
      </w:pPr>
      <w:r w:rsidRPr="00D5683E">
        <w:rPr>
          <w:rFonts w:cs="Segoe UI Light"/>
        </w:rPr>
        <w:t>У пројектованом објекту</w:t>
      </w:r>
      <w:r w:rsidR="00F13D11">
        <w:rPr>
          <w:rFonts w:cs="Segoe UI Light"/>
        </w:rPr>
        <w:t xml:space="preserve"> </w:t>
      </w:r>
      <w:r w:rsidRPr="00D5683E">
        <w:rPr>
          <w:rFonts w:cs="Segoe UI Light"/>
        </w:rPr>
        <w:t xml:space="preserve">нема инсталација санитарне </w:t>
      </w:r>
      <w:r w:rsidR="0044737E" w:rsidRPr="00D5683E">
        <w:rPr>
          <w:rFonts w:cs="Segoe UI Light"/>
        </w:rPr>
        <w:t>в</w:t>
      </w:r>
      <w:r w:rsidRPr="00D5683E">
        <w:rPr>
          <w:rFonts w:cs="Segoe UI Light"/>
        </w:rPr>
        <w:t xml:space="preserve">оде, већ само </w:t>
      </w:r>
      <w:r w:rsidR="00F90E18" w:rsidRPr="00D5683E">
        <w:rPr>
          <w:rFonts w:cs="Segoe UI Light"/>
        </w:rPr>
        <w:t>унутрашња хидрантска мрежа која се прикључује на постојећу спољну хидрантску мрежу</w:t>
      </w:r>
      <w:r w:rsidR="009D57C5" w:rsidRPr="00D5683E">
        <w:rPr>
          <w:rFonts w:cs="Segoe UI Light"/>
        </w:rPr>
        <w:t xml:space="preserve">. Пројектована је нова хидрантска мрежа </w:t>
      </w:r>
      <w:r w:rsidR="00D81BFF" w:rsidRPr="00D5683E">
        <w:rPr>
          <w:rFonts w:cs="Segoe UI Light"/>
        </w:rPr>
        <w:t>и нови спољни хидрант, којом се затвара прстен око пројектованог објекта</w:t>
      </w:r>
      <w:r w:rsidR="0097447D" w:rsidRPr="00D5683E">
        <w:rPr>
          <w:rFonts w:cs="Segoe UI Light"/>
        </w:rPr>
        <w:t xml:space="preserve"> "2А"</w:t>
      </w:r>
      <w:r w:rsidR="00D81BFF" w:rsidRPr="00D5683E">
        <w:rPr>
          <w:rFonts w:cs="Segoe UI Light"/>
        </w:rPr>
        <w:t>.</w:t>
      </w:r>
    </w:p>
    <w:p w14:paraId="4E82EC87" w14:textId="132919DC" w:rsidR="0044737E" w:rsidRPr="00D5683E" w:rsidRDefault="0044737E" w:rsidP="00AC4086">
      <w:r w:rsidRPr="00D5683E">
        <w:rPr>
          <w:rFonts w:cs="Segoe UI Light"/>
        </w:rPr>
        <w:t xml:space="preserve">Обзиром да у пројектованом објекту нема </w:t>
      </w:r>
      <w:r w:rsidR="00E3414F" w:rsidRPr="00D5683E">
        <w:rPr>
          <w:rFonts w:cs="Segoe UI Light"/>
        </w:rPr>
        <w:t xml:space="preserve">пројектованих санитарних чворова нема потребе за санитарном водом и </w:t>
      </w:r>
      <w:r w:rsidR="00F80358" w:rsidRPr="00D5683E">
        <w:rPr>
          <w:rFonts w:cs="Segoe UI Light"/>
        </w:rPr>
        <w:t>прикључењ</w:t>
      </w:r>
      <w:r w:rsidR="0097447D" w:rsidRPr="00D5683E">
        <w:rPr>
          <w:rFonts w:cs="Segoe UI Light"/>
        </w:rPr>
        <w:t>ем</w:t>
      </w:r>
      <w:r w:rsidR="00F80358" w:rsidRPr="00D5683E">
        <w:rPr>
          <w:rFonts w:cs="Segoe UI Light"/>
        </w:rPr>
        <w:t xml:space="preserve"> на фекалну канализациону мрежу.</w:t>
      </w:r>
    </w:p>
    <w:p w14:paraId="1D721C59" w14:textId="26DB9CBA" w:rsidR="008C7066" w:rsidRPr="00D5683E" w:rsidRDefault="001B7519" w:rsidP="008C7066">
      <w:pPr>
        <w:rPr>
          <w:rFonts w:cs="Segoe UI Light"/>
        </w:rPr>
      </w:pPr>
      <w:r w:rsidRPr="00D5683E">
        <w:t>П</w:t>
      </w:r>
      <w:r w:rsidR="0044588A" w:rsidRPr="00D5683E">
        <w:rPr>
          <w:rFonts w:cs="Segoe UI Light"/>
        </w:rPr>
        <w:t>рикључак за хидрантску мрежу</w:t>
      </w:r>
      <w:r w:rsidRPr="00D5683E">
        <w:rPr>
          <w:rFonts w:cs="Segoe UI Light"/>
        </w:rPr>
        <w:t xml:space="preserve"> је</w:t>
      </w:r>
      <w:r w:rsidR="0044588A" w:rsidRPr="00D5683E">
        <w:rPr>
          <w:rFonts w:cs="Segoe UI Light"/>
        </w:rPr>
        <w:t xml:space="preserve"> Ø110мм.</w:t>
      </w:r>
    </w:p>
    <w:p w14:paraId="776DD427" w14:textId="03801C67" w:rsidR="002937F4" w:rsidRPr="00D5683E" w:rsidRDefault="009821D4" w:rsidP="00281905">
      <w:r w:rsidRPr="00D5683E">
        <w:t xml:space="preserve">Радни прикључак у мрежи је од 2 до 4 бара. </w:t>
      </w:r>
      <w:r w:rsidR="00281905" w:rsidRPr="00D5683E">
        <w:t xml:space="preserve">Водоводне цеви које се налазе ван објекта су од полиетиленских (ПЕ) цеви за притиске </w:t>
      </w:r>
      <w:r w:rsidR="002E6244" w:rsidRPr="00D5683E">
        <w:t>до</w:t>
      </w:r>
      <w:r w:rsidR="00281905" w:rsidRPr="00D5683E">
        <w:t xml:space="preserve"> 10 бара</w:t>
      </w:r>
      <w:r w:rsidR="008E4F0E" w:rsidRPr="00D5683E">
        <w:t>.</w:t>
      </w:r>
      <w:r w:rsidR="00281905" w:rsidRPr="00D5683E">
        <w:t xml:space="preserve"> </w:t>
      </w:r>
      <w:r w:rsidR="00AC4086" w:rsidRPr="00D5683E">
        <w:t xml:space="preserve">Цеви се полажу у </w:t>
      </w:r>
      <w:r w:rsidR="00281905" w:rsidRPr="00D5683E">
        <w:t>слој</w:t>
      </w:r>
      <w:r w:rsidR="00AC4086" w:rsidRPr="00D5683E">
        <w:t>у</w:t>
      </w:r>
      <w:r w:rsidR="00281905" w:rsidRPr="00D5683E">
        <w:t xml:space="preserve"> песка од 10цм испод и изнад цеви па све до коте тротоара.</w:t>
      </w:r>
    </w:p>
    <w:p w14:paraId="50737A8E" w14:textId="0FFC860E" w:rsidR="00305917" w:rsidRPr="00D5683E" w:rsidRDefault="00305917" w:rsidP="00CD6A70">
      <w:r w:rsidRPr="00D5683E">
        <w:t xml:space="preserve">Све атмосферске воде са </w:t>
      </w:r>
      <w:r w:rsidR="00666780" w:rsidRPr="00D5683E">
        <w:t>платоа</w:t>
      </w:r>
      <w:r w:rsidRPr="00D5683E">
        <w:t xml:space="preserve"> се прикупљају и одводе до зелених површина и не одводе се до суседних парцела или јавних саобраћајница.</w:t>
      </w:r>
    </w:p>
    <w:p w14:paraId="769A8582" w14:textId="5964A3BE" w:rsidR="00CD6A70" w:rsidRPr="00D5683E" w:rsidRDefault="00CD6A70" w:rsidP="00CD6A70">
      <w:r w:rsidRPr="00D5683E">
        <w:t>Одвођење кишних вода са крова је спољним олуцима, а затим површински до слободних зелених површина.</w:t>
      </w:r>
    </w:p>
    <w:p w14:paraId="5C4AEE01" w14:textId="2AFC098D" w:rsidR="004637A4" w:rsidRPr="00D5683E" w:rsidRDefault="000F2043" w:rsidP="00E32975">
      <w:pPr>
        <w:rPr>
          <w:sz w:val="24"/>
        </w:rPr>
      </w:pPr>
      <w:r w:rsidRPr="00D5683E">
        <w:t xml:space="preserve">Саставни део урбанистичког пројекта су </w:t>
      </w:r>
      <w:r w:rsidR="002B1F6A" w:rsidRPr="00D5683E">
        <w:t>У</w:t>
      </w:r>
      <w:r w:rsidRPr="00D5683E">
        <w:t xml:space="preserve">слови </w:t>
      </w:r>
      <w:r w:rsidR="002B1F6A" w:rsidRPr="00D5683E">
        <w:t xml:space="preserve">за пројектовање прикључака унутрашњих инсталација водовода и Услови за пројектовање прикључака унутрашњих инсталација  канализације </w:t>
      </w:r>
      <w:r w:rsidRPr="00D5683E">
        <w:t>добијени од Јавног комуналног предузећа за водовод и канализацију „Водовод Крушевац“, бр.</w:t>
      </w:r>
      <w:bookmarkStart w:id="81" w:name="_Toc21418813"/>
      <w:bookmarkStart w:id="82" w:name="_Toc117597779"/>
      <w:bookmarkStart w:id="83" w:name="_Toc221542792"/>
      <w:bookmarkStart w:id="84" w:name="_Toc222316445"/>
      <w:r w:rsidR="00E32975" w:rsidRPr="00D5683E">
        <w:rPr>
          <w:sz w:val="24"/>
        </w:rPr>
        <w:t xml:space="preserve"> 17/26 од 11.2.2026.г.</w:t>
      </w:r>
    </w:p>
    <w:p w14:paraId="10882C9B" w14:textId="77777777" w:rsidR="00D35396" w:rsidRDefault="00D35396">
      <w:pPr>
        <w:suppressAutoHyphens w:val="0"/>
        <w:spacing w:after="0"/>
        <w:jc w:val="left"/>
        <w:rPr>
          <w:b/>
        </w:rPr>
      </w:pPr>
      <w:bookmarkStart w:id="85" w:name="_Toc222414796"/>
      <w:r>
        <w:br w:type="page"/>
      </w:r>
    </w:p>
    <w:p w14:paraId="0A620F9C" w14:textId="58996A19" w:rsidR="007C07E4" w:rsidRPr="00D5683E" w:rsidRDefault="00005326" w:rsidP="00E32975">
      <w:pPr>
        <w:pStyle w:val="Heading3"/>
      </w:pPr>
      <w:bookmarkStart w:id="86" w:name="_Toc222750392"/>
      <w:r w:rsidRPr="00D5683E">
        <w:lastRenderedPageBreak/>
        <w:t>6</w:t>
      </w:r>
      <w:r w:rsidR="00392342" w:rsidRPr="00D5683E">
        <w:t xml:space="preserve">.2. </w:t>
      </w:r>
      <w:r w:rsidR="0097252C" w:rsidRPr="00D5683E">
        <w:t xml:space="preserve">Електроенергетска </w:t>
      </w:r>
      <w:r w:rsidR="00AF401B" w:rsidRPr="00D5683E">
        <w:t>инфраструктура</w:t>
      </w:r>
      <w:bookmarkEnd w:id="81"/>
      <w:bookmarkEnd w:id="82"/>
      <w:bookmarkEnd w:id="83"/>
      <w:bookmarkEnd w:id="84"/>
      <w:bookmarkEnd w:id="85"/>
      <w:bookmarkEnd w:id="86"/>
    </w:p>
    <w:p w14:paraId="7CEED80B" w14:textId="52184DA8" w:rsidR="00BF586C" w:rsidRPr="00D5683E" w:rsidRDefault="007F05F4" w:rsidP="00BF586C">
      <w:r w:rsidRPr="00D5683E">
        <w:t xml:space="preserve">На </w:t>
      </w:r>
      <w:r w:rsidR="005672D0" w:rsidRPr="00D5683E">
        <w:t xml:space="preserve">локацији </w:t>
      </w:r>
      <w:r w:rsidR="006D4856" w:rsidRPr="00D5683E">
        <w:t xml:space="preserve">комплекса предузећа </w:t>
      </w:r>
      <w:r w:rsidR="0098174A" w:rsidRPr="00D5683E">
        <w:t>Дунипак д.о.о.</w:t>
      </w:r>
      <w:r w:rsidR="00312D14" w:rsidRPr="00D5683E">
        <w:t xml:space="preserve"> </w:t>
      </w:r>
      <w:r w:rsidR="00D1145E" w:rsidRPr="00D5683E">
        <w:t xml:space="preserve">не </w:t>
      </w:r>
      <w:r w:rsidR="00312D14" w:rsidRPr="00D5683E">
        <w:t xml:space="preserve">постоје електроенергетски објекти који су </w:t>
      </w:r>
      <w:r w:rsidR="004A502C" w:rsidRPr="00D5683E">
        <w:t xml:space="preserve"> власништво </w:t>
      </w:r>
      <w:r w:rsidR="004C5151" w:rsidRPr="00D5683E">
        <w:t xml:space="preserve"> </w:t>
      </w:r>
      <w:r w:rsidR="005825B7" w:rsidRPr="00D5683E">
        <w:t>„</w:t>
      </w:r>
      <w:r w:rsidR="00AC2766" w:rsidRPr="00D5683E">
        <w:t>Електрод</w:t>
      </w:r>
      <w:r w:rsidR="005825B7" w:rsidRPr="00D5683E">
        <w:t>истрибуциј</w:t>
      </w:r>
      <w:r w:rsidR="00AC2766" w:rsidRPr="00D5683E">
        <w:t>е Србије</w:t>
      </w:r>
      <w:r w:rsidR="005825B7" w:rsidRPr="00D5683E">
        <w:t xml:space="preserve">“ д.о.о. </w:t>
      </w:r>
      <w:r w:rsidR="00837687" w:rsidRPr="00D5683E">
        <w:t>Београд, Огранак ЕД</w:t>
      </w:r>
      <w:r w:rsidRPr="00D5683E">
        <w:t xml:space="preserve"> Крушевац</w:t>
      </w:r>
      <w:r w:rsidR="00837687" w:rsidRPr="00D5683E">
        <w:t>,</w:t>
      </w:r>
      <w:r w:rsidR="00196088" w:rsidRPr="00D5683E">
        <w:t xml:space="preserve">, али поред </w:t>
      </w:r>
      <w:r w:rsidR="00CC3BF5" w:rsidRPr="00D5683E">
        <w:t>(у близини) локације постоје,</w:t>
      </w:r>
      <w:r w:rsidR="00837687" w:rsidRPr="00D5683E">
        <w:t xml:space="preserve"> и то</w:t>
      </w:r>
      <w:r w:rsidR="00CC3BF5" w:rsidRPr="00D5683E">
        <w:t xml:space="preserve">: </w:t>
      </w:r>
      <w:r w:rsidR="00BF586C" w:rsidRPr="00D5683E">
        <w:t xml:space="preserve">подземни кабловски вод 10kV ТС 10/0.4kV </w:t>
      </w:r>
      <w:r w:rsidR="006623C6" w:rsidRPr="00D5683E">
        <w:t>„</w:t>
      </w:r>
      <w:r w:rsidR="00BF586C" w:rsidRPr="00D5683E">
        <w:t>П</w:t>
      </w:r>
      <w:r w:rsidR="006623C6" w:rsidRPr="00D5683E">
        <w:t>ошта 2</w:t>
      </w:r>
      <w:r w:rsidR="00BF586C" w:rsidRPr="00D5683E">
        <w:t xml:space="preserve"> - ТС </w:t>
      </w:r>
      <w:r w:rsidR="004A4E1A" w:rsidRPr="00D5683E">
        <w:t>10</w:t>
      </w:r>
      <w:r w:rsidR="00BF586C" w:rsidRPr="00D5683E">
        <w:t>/</w:t>
      </w:r>
      <w:r w:rsidR="004A4E1A" w:rsidRPr="00D5683E">
        <w:t>0,4</w:t>
      </w:r>
      <w:r w:rsidR="00BF586C" w:rsidRPr="00D5683E">
        <w:t xml:space="preserve">kV </w:t>
      </w:r>
      <w:r w:rsidR="00FA15AB" w:rsidRPr="00D5683E">
        <w:t>„Дунипак</w:t>
      </w:r>
      <w:r w:rsidR="00BF586C" w:rsidRPr="00D5683E">
        <w:t xml:space="preserve">“,  подземни кабловски вод 10kV ТС 10/0.4kV </w:t>
      </w:r>
      <w:r w:rsidR="00FA15AB" w:rsidRPr="00D5683E">
        <w:t>„Дунипак“</w:t>
      </w:r>
      <w:r w:rsidR="00BF586C" w:rsidRPr="00D5683E">
        <w:t xml:space="preserve"> - ТС 10/0.4kV </w:t>
      </w:r>
      <w:r w:rsidR="002249ED" w:rsidRPr="00D5683E">
        <w:t>„Металпромет</w:t>
      </w:r>
      <w:r w:rsidR="00BF586C" w:rsidRPr="00D5683E">
        <w:t>“</w:t>
      </w:r>
      <w:r w:rsidR="006369D0" w:rsidRPr="00D5683E">
        <w:t xml:space="preserve">. На самој локацији постоји </w:t>
      </w:r>
      <w:r w:rsidR="00B122C9" w:rsidRPr="00D5683E">
        <w:t xml:space="preserve">ТС </w:t>
      </w:r>
      <w:r w:rsidR="00BF586C" w:rsidRPr="00D5683E">
        <w:t>10/0,4kV „</w:t>
      </w:r>
      <w:r w:rsidR="00B122C9" w:rsidRPr="00D5683E">
        <w:t>Дунипак</w:t>
      </w:r>
      <w:r w:rsidR="00BF586C" w:rsidRPr="00D5683E">
        <w:t>“</w:t>
      </w:r>
      <w:r w:rsidR="00B122C9" w:rsidRPr="00D5683E">
        <w:t xml:space="preserve"> и нисконапонска </w:t>
      </w:r>
      <w:r w:rsidR="004A00E0" w:rsidRPr="00D5683E">
        <w:t>мрежа из ТС 10/0,4kV „Дунипак“</w:t>
      </w:r>
      <w:r w:rsidR="00BF586C" w:rsidRPr="00D5683E">
        <w:t>.</w:t>
      </w:r>
    </w:p>
    <w:p w14:paraId="50B816C2" w14:textId="4BA88713" w:rsidR="00497DE2" w:rsidRPr="00D5683E" w:rsidRDefault="00497DE2" w:rsidP="007F05F4">
      <w:r w:rsidRPr="00D5683E">
        <w:t xml:space="preserve">Напајање </w:t>
      </w:r>
      <w:r w:rsidR="007D19B7" w:rsidRPr="00D5683E">
        <w:t xml:space="preserve">пројектоване доградње </w:t>
      </w:r>
      <w:r w:rsidR="00A80D68">
        <w:rPr>
          <w:rFonts w:cs="Segoe UI Light"/>
        </w:rPr>
        <w:t>"</w:t>
      </w:r>
      <w:r w:rsidR="00A80D68">
        <w:t xml:space="preserve">2А“ </w:t>
      </w:r>
      <w:r w:rsidR="007D19B7" w:rsidRPr="00D5683E">
        <w:t xml:space="preserve">извршиће се </w:t>
      </w:r>
      <w:r w:rsidR="00A80D68">
        <w:t xml:space="preserve">у оквиру постојеће снаге </w:t>
      </w:r>
      <w:r w:rsidR="008F40B4" w:rsidRPr="00D5683E">
        <w:t>из постојеће ТС 10/0,4kV „Дунипак“</w:t>
      </w:r>
      <w:r w:rsidR="00A80D68">
        <w:t xml:space="preserve">, преко постојећег прикључка објекта </w:t>
      </w:r>
      <w:r w:rsidR="00A80D68">
        <w:rPr>
          <w:rFonts w:cs="Segoe UI Light"/>
        </w:rPr>
        <w:t>"</w:t>
      </w:r>
      <w:r w:rsidR="00A80D68">
        <w:t>2“.</w:t>
      </w:r>
    </w:p>
    <w:p w14:paraId="4DD988AF" w14:textId="7961CA33" w:rsidR="007F05F4" w:rsidRPr="00D5683E" w:rsidRDefault="00D74495" w:rsidP="007F05F4">
      <w:r w:rsidRPr="00D5683E">
        <w:t xml:space="preserve">Услови за израду урбанистичког пројекта </w:t>
      </w:r>
      <w:r w:rsidR="00B462CA" w:rsidRPr="00D5683E">
        <w:t xml:space="preserve">за урбанистичко архитектонску разраду локације Дунипак д.о.о. на к.п.бр. 2211, 1178/2 и 1179/2 све КО Лазарица бр. 2581200-Д.09.11-21890/2-26 од 22.1.2026.г., </w:t>
      </w:r>
      <w:r w:rsidR="00C659DB" w:rsidRPr="00D5683E">
        <w:t xml:space="preserve">издати од </w:t>
      </w:r>
      <w:r w:rsidR="00B462CA" w:rsidRPr="00D5683E">
        <w:t>Електродистрибуциј</w:t>
      </w:r>
      <w:r w:rsidR="00C659DB" w:rsidRPr="00D5683E">
        <w:t>е</w:t>
      </w:r>
      <w:r w:rsidR="00B462CA" w:rsidRPr="00D5683E">
        <w:t xml:space="preserve"> Србије, Огранак Електродистрибуција Крушевац</w:t>
      </w:r>
      <w:r w:rsidR="00C659DB" w:rsidRPr="00D5683E">
        <w:t xml:space="preserve"> </w:t>
      </w:r>
      <w:r w:rsidR="00C659DB" w:rsidRPr="00D5683E">
        <w:rPr>
          <w:rFonts w:eastAsia="Calibri"/>
          <w:lang w:eastAsia="en-US"/>
        </w:rPr>
        <w:t>с</w:t>
      </w:r>
      <w:r w:rsidR="002D74E3" w:rsidRPr="00D5683E">
        <w:rPr>
          <w:rFonts w:eastAsia="Calibri"/>
          <w:lang w:eastAsia="en-US"/>
        </w:rPr>
        <w:t>у саставни део урбанистичког пројекта.</w:t>
      </w:r>
    </w:p>
    <w:p w14:paraId="778ED027" w14:textId="021E5068" w:rsidR="001901E8" w:rsidRPr="00D5683E" w:rsidRDefault="001901E8" w:rsidP="00CC6291">
      <w:r w:rsidRPr="00D5683E">
        <w:t xml:space="preserve">Услови за </w:t>
      </w:r>
      <w:r w:rsidR="00F10914" w:rsidRPr="00D5683E">
        <w:t xml:space="preserve">пројектовање и </w:t>
      </w:r>
      <w:r w:rsidRPr="00D5683E">
        <w:t xml:space="preserve">прикључење </w:t>
      </w:r>
      <w:r w:rsidR="00F10914" w:rsidRPr="00D5683E">
        <w:t xml:space="preserve">објекта, као и подлоге за израду пројекта за грађевинску дозволу </w:t>
      </w:r>
      <w:r w:rsidRPr="00D5683E">
        <w:t xml:space="preserve">биће одређени у </w:t>
      </w:r>
      <w:r w:rsidR="00F10914" w:rsidRPr="00D5683E">
        <w:t>редовном поступку обједињене процедуре.</w:t>
      </w:r>
    </w:p>
    <w:p w14:paraId="0129B690" w14:textId="03294FA6" w:rsidR="00AF401B" w:rsidRPr="00D5683E" w:rsidRDefault="002B312E" w:rsidP="008800C3">
      <w:pPr>
        <w:pStyle w:val="Heading1"/>
      </w:pPr>
      <w:bookmarkStart w:id="87" w:name="_Toc21418814"/>
      <w:bookmarkStart w:id="88" w:name="_Toc117597780"/>
      <w:bookmarkStart w:id="89" w:name="_Toc221542793"/>
      <w:bookmarkStart w:id="90" w:name="_Toc222316446"/>
      <w:bookmarkStart w:id="91" w:name="_Toc222414797"/>
      <w:bookmarkStart w:id="92" w:name="_Toc222750393"/>
      <w:r w:rsidRPr="00D5683E">
        <w:t>7</w:t>
      </w:r>
      <w:r w:rsidR="00AF401B" w:rsidRPr="00D5683E">
        <w:t>. Инжењерско геолошки услови</w:t>
      </w:r>
      <w:bookmarkEnd w:id="87"/>
      <w:bookmarkEnd w:id="88"/>
      <w:bookmarkEnd w:id="89"/>
      <w:bookmarkEnd w:id="90"/>
      <w:bookmarkEnd w:id="91"/>
      <w:bookmarkEnd w:id="92"/>
    </w:p>
    <w:p w14:paraId="6AD2C8E1" w14:textId="096807D1" w:rsidR="00726ECD" w:rsidRPr="00D5683E" w:rsidRDefault="002F5F7C" w:rsidP="00AF401B">
      <w:r w:rsidRPr="00D5683E">
        <w:t xml:space="preserve">Планом детаљне регулације „Индустријска зона Е“ у Крушевцу („Сл. лист града Крушевца“, бр. </w:t>
      </w:r>
      <w:r w:rsidRPr="00D5683E">
        <w:rPr>
          <w:szCs w:val="24"/>
        </w:rPr>
        <w:t>10/22 и 1</w:t>
      </w:r>
      <w:r w:rsidR="00E95D13" w:rsidRPr="00D5683E">
        <w:rPr>
          <w:szCs w:val="24"/>
        </w:rPr>
        <w:t>9</w:t>
      </w:r>
      <w:r w:rsidRPr="00D5683E">
        <w:rPr>
          <w:szCs w:val="24"/>
        </w:rPr>
        <w:t>/25) подручје у обухвату урбанистичког пројекта је у оквиру грађевинског подручја</w:t>
      </w:r>
      <w:r w:rsidR="00036471" w:rsidRPr="00D5683E">
        <w:t xml:space="preserve"> са већ изграђеним објектима у окружењу, као и на самој локацији.</w:t>
      </w:r>
    </w:p>
    <w:p w14:paraId="40DD80F4" w14:textId="6E1D0842" w:rsidR="00A6657B" w:rsidRPr="00D5683E" w:rsidRDefault="008634CC" w:rsidP="00AF401B">
      <w:r w:rsidRPr="00D5683E">
        <w:t>По досадашњој оцени</w:t>
      </w:r>
      <w:r w:rsidR="00BB7335" w:rsidRPr="00D5683E">
        <w:t>,</w:t>
      </w:r>
      <w:r w:rsidRPr="00D5683E">
        <w:t xml:space="preserve"> </w:t>
      </w:r>
      <w:r w:rsidR="00BB7335" w:rsidRPr="00D5683E">
        <w:t>п</w:t>
      </w:r>
      <w:r w:rsidR="00C00A26" w:rsidRPr="00D5683E">
        <w:t>р</w:t>
      </w:r>
      <w:r w:rsidR="00BB7335" w:rsidRPr="00D5683E">
        <w:t>ојектованим</w:t>
      </w:r>
      <w:r w:rsidRPr="00D5683E">
        <w:t xml:space="preserve"> објек</w:t>
      </w:r>
      <w:r w:rsidR="00BB7335" w:rsidRPr="00D5683E">
        <w:t>т</w:t>
      </w:r>
      <w:r w:rsidR="00F669F2" w:rsidRPr="00D5683E">
        <w:t>и</w:t>
      </w:r>
      <w:r w:rsidR="00BB7335" w:rsidRPr="00D5683E">
        <w:t>м</w:t>
      </w:r>
      <w:r w:rsidR="00F669F2" w:rsidRPr="00D5683E">
        <w:t>а</w:t>
      </w:r>
      <w:r w:rsidRPr="00D5683E">
        <w:t xml:space="preserve"> не предвиђа се посебно оптерећење тла, као ни посебни геолошки услови за пројектован</w:t>
      </w:r>
      <w:r w:rsidR="00BB7335" w:rsidRPr="00D5683E">
        <w:t>и</w:t>
      </w:r>
      <w:r w:rsidRPr="00D5683E">
        <w:t xml:space="preserve"> објек</w:t>
      </w:r>
      <w:r w:rsidR="00BB7335" w:rsidRPr="00D5683E">
        <w:t>а</w:t>
      </w:r>
      <w:r w:rsidRPr="00D5683E">
        <w:t>т. Из тог разлога и</w:t>
      </w:r>
      <w:r w:rsidR="00AF401B" w:rsidRPr="00D5683E">
        <w:t>нжењерско геолошк</w:t>
      </w:r>
      <w:r w:rsidRPr="00D5683E">
        <w:t>а испитивања тла нису извршена у овој фази.</w:t>
      </w:r>
    </w:p>
    <w:p w14:paraId="06541C04" w14:textId="40598E03" w:rsidR="00BA235B" w:rsidRPr="00D5683E" w:rsidRDefault="00B26E6A" w:rsidP="00B26E6A">
      <w:bookmarkStart w:id="93" w:name="_Toc21418815"/>
      <w:bookmarkStart w:id="94" w:name="_Toc117597781"/>
      <w:r w:rsidRPr="00D5683E">
        <w:t>У фази израде техничке документације, у зависности од класе и врсте објекта ова испитивања могу бити накнадно израђена.</w:t>
      </w:r>
    </w:p>
    <w:p w14:paraId="2DF33C59" w14:textId="7E569F97" w:rsidR="009A1850" w:rsidRPr="00D5683E" w:rsidRDefault="00A82C77" w:rsidP="009A1850">
      <w:pPr>
        <w:pStyle w:val="Heading1"/>
      </w:pPr>
      <w:bookmarkStart w:id="95" w:name="_Toc222316447"/>
      <w:bookmarkStart w:id="96" w:name="_Toc222414798"/>
      <w:bookmarkStart w:id="97" w:name="_Toc222750394"/>
      <w:r w:rsidRPr="00D5683E">
        <w:t xml:space="preserve">8. </w:t>
      </w:r>
      <w:r w:rsidR="009A1850" w:rsidRPr="00D5683E">
        <w:t>Т</w:t>
      </w:r>
      <w:r w:rsidRPr="00D5683E">
        <w:t xml:space="preserve">ехничко </w:t>
      </w:r>
      <w:r w:rsidR="00BA03B2" w:rsidRPr="00D5683E">
        <w:t>– технолошки опис производне делатности</w:t>
      </w:r>
      <w:bookmarkEnd w:id="95"/>
      <w:r w:rsidR="0013798F" w:rsidRPr="00D5683E">
        <w:t xml:space="preserve"> предузећа</w:t>
      </w:r>
      <w:bookmarkEnd w:id="96"/>
      <w:bookmarkEnd w:id="97"/>
    </w:p>
    <w:p w14:paraId="675EFD4B" w14:textId="551CE677" w:rsidR="009A1850" w:rsidRPr="00D5683E" w:rsidRDefault="009A1850" w:rsidP="009A1850">
      <w:r w:rsidRPr="00D5683E">
        <w:t xml:space="preserve">Дунипак се бави израдом производа од таласкартона у разним облицима </w:t>
      </w:r>
      <w:r w:rsidR="00FA1582" w:rsidRPr="00D5683E">
        <w:t>и</w:t>
      </w:r>
      <w:r w:rsidRPr="00D5683E">
        <w:t xml:space="preserve"> димензијама. Област производње папира </w:t>
      </w:r>
      <w:r w:rsidR="00FA1582" w:rsidRPr="00D5683E">
        <w:t>и</w:t>
      </w:r>
      <w:r w:rsidRPr="00D5683E">
        <w:t xml:space="preserve"> амбалаже има три основне фазе: производња папира, производња талас картона </w:t>
      </w:r>
      <w:r w:rsidR="00FA1582" w:rsidRPr="00D5683E">
        <w:t>и</w:t>
      </w:r>
      <w:r w:rsidRPr="00D5683E">
        <w:t xml:space="preserve"> прерада талас картона. Дунипак се бави трећом, финалном фазом, то је типична прера</w:t>
      </w:r>
      <w:r w:rsidR="00FA1582" w:rsidRPr="00D5683E">
        <w:t>ђ</w:t>
      </w:r>
      <w:r w:rsidRPr="00D5683E">
        <w:t>ивачка индустрија.</w:t>
      </w:r>
    </w:p>
    <w:p w14:paraId="422813B7" w14:textId="4B1DE667" w:rsidR="009A1850" w:rsidRPr="00D5683E" w:rsidRDefault="009A1850" w:rsidP="009A1850">
      <w:r w:rsidRPr="00D5683E">
        <w:t>У производном процесу постоје два основна програма према начину израде: слотер амбалажа и штанцована амбалажа. Слотер амбалажа се изра</w:t>
      </w:r>
      <w:r w:rsidR="00BF71DF" w:rsidRPr="00D5683E">
        <w:t>ђу</w:t>
      </w:r>
      <w:r w:rsidRPr="00D5683E">
        <w:t xml:space="preserve">је подешавањем одговарајућих параметара на производној линији за сваку врсту производа. Штанцована амбалажа </w:t>
      </w:r>
      <w:r w:rsidR="0011074A" w:rsidRPr="00D5683E">
        <w:t xml:space="preserve">се израђује </w:t>
      </w:r>
      <w:r w:rsidRPr="00D5683E">
        <w:t>коришће</w:t>
      </w:r>
      <w:r w:rsidR="00561CFE" w:rsidRPr="00D5683E">
        <w:t>ње</w:t>
      </w:r>
      <w:r w:rsidRPr="00D5683E">
        <w:t xml:space="preserve">м алата (равних </w:t>
      </w:r>
      <w:r w:rsidR="00561CFE" w:rsidRPr="00D5683E">
        <w:t>и</w:t>
      </w:r>
      <w:r w:rsidRPr="00D5683E">
        <w:t xml:space="preserve"> рото) који се монтирају за сваки производ. Све врсте амбалаже </w:t>
      </w:r>
      <w:r w:rsidR="0013798F" w:rsidRPr="00D5683E">
        <w:t xml:space="preserve">се </w:t>
      </w:r>
      <w:r w:rsidRPr="00D5683E">
        <w:t>изра</w:t>
      </w:r>
      <w:r w:rsidR="00810A52" w:rsidRPr="00D5683E">
        <w:t>ђ</w:t>
      </w:r>
      <w:r w:rsidRPr="00D5683E">
        <w:t xml:space="preserve">ују  механичком обрадом без употребе хемије, термике </w:t>
      </w:r>
      <w:r w:rsidR="00810A52" w:rsidRPr="00D5683E">
        <w:t>и</w:t>
      </w:r>
      <w:r w:rsidRPr="00D5683E">
        <w:t xml:space="preserve"> слично. Дунипак располаже са 11 великих машина </w:t>
      </w:r>
      <w:r w:rsidR="00810A52" w:rsidRPr="00D5683E">
        <w:t>и</w:t>
      </w:r>
      <w:r w:rsidRPr="00D5683E">
        <w:t xml:space="preserve"> 7 мањих за оба вида прераде. Основни материјал долази у плочама разних димензија </w:t>
      </w:r>
      <w:r w:rsidR="00810A52" w:rsidRPr="00D5683E">
        <w:t>и</w:t>
      </w:r>
      <w:r w:rsidRPr="00D5683E">
        <w:t xml:space="preserve"> квалитета. Помоћни материјали су боје на воденој бази </w:t>
      </w:r>
      <w:r w:rsidR="009D667C" w:rsidRPr="00D5683E">
        <w:t>и</w:t>
      </w:r>
      <w:r w:rsidRPr="00D5683E">
        <w:t xml:space="preserve"> ацетатни лепкови.</w:t>
      </w:r>
    </w:p>
    <w:p w14:paraId="061FBBC0" w14:textId="232AC62E" w:rsidR="00EC6A97" w:rsidRDefault="009A1850" w:rsidP="009A1850">
      <w:r w:rsidRPr="00D5683E">
        <w:t>Логистички процес функционише тако што се према дневном производном плану довози репроматеријал</w:t>
      </w:r>
      <w:r w:rsidR="00AB0935" w:rsidRPr="00D5683E">
        <w:t xml:space="preserve"> </w:t>
      </w:r>
      <w:r w:rsidRPr="00D5683E">
        <w:t>-</w:t>
      </w:r>
      <w:r w:rsidR="00AB0935" w:rsidRPr="00D5683E">
        <w:t xml:space="preserve"> </w:t>
      </w:r>
      <w:r w:rsidRPr="00D5683E">
        <w:t xml:space="preserve">плоче  за наредна два дана </w:t>
      </w:r>
      <w:r w:rsidR="00AB0935" w:rsidRPr="00D5683E">
        <w:t>и</w:t>
      </w:r>
      <w:r w:rsidRPr="00D5683E">
        <w:t xml:space="preserve"> по одре</w:t>
      </w:r>
      <w:r w:rsidR="00AB0935" w:rsidRPr="00D5683E">
        <w:t>ђ</w:t>
      </w:r>
      <w:r w:rsidRPr="00D5683E">
        <w:t>еном распореду се склади</w:t>
      </w:r>
      <w:r w:rsidR="00AB0935" w:rsidRPr="00D5683E">
        <w:t>ште</w:t>
      </w:r>
      <w:r w:rsidRPr="00D5683E">
        <w:t>. По дневном плану плоче се довозе на одговарајуће машине, прера</w:t>
      </w:r>
      <w:r w:rsidR="00AB0935" w:rsidRPr="00D5683E">
        <w:t>ђ</w:t>
      </w:r>
      <w:r w:rsidRPr="00D5683E">
        <w:t xml:space="preserve">ују у готов производ </w:t>
      </w:r>
      <w:r w:rsidR="00AB0935" w:rsidRPr="00D5683E">
        <w:t>и</w:t>
      </w:r>
      <w:r w:rsidRPr="00D5683E">
        <w:t xml:space="preserve"> склади</w:t>
      </w:r>
      <w:r w:rsidR="00AB0935" w:rsidRPr="00D5683E">
        <w:t>ште</w:t>
      </w:r>
      <w:r w:rsidRPr="00D5683E">
        <w:t xml:space="preserve">. Из складишта </w:t>
      </w:r>
      <w:r w:rsidR="00B428DA" w:rsidRPr="00D5683E">
        <w:t xml:space="preserve">се роба </w:t>
      </w:r>
      <w:r w:rsidR="004637A4" w:rsidRPr="00D5683E">
        <w:t xml:space="preserve">одпрема </w:t>
      </w:r>
      <w:r w:rsidRPr="00D5683E">
        <w:t xml:space="preserve">према распореду </w:t>
      </w:r>
      <w:r w:rsidR="00AD5B4E" w:rsidRPr="00D5683E">
        <w:t>и</w:t>
      </w:r>
      <w:r w:rsidRPr="00D5683E">
        <w:t xml:space="preserve"> потребама купаца.</w:t>
      </w:r>
    </w:p>
    <w:p w14:paraId="182A5222" w14:textId="0FB58EB4" w:rsidR="00AF401B" w:rsidRPr="00D5683E" w:rsidRDefault="00690FCB" w:rsidP="008800C3">
      <w:pPr>
        <w:pStyle w:val="Heading1"/>
      </w:pPr>
      <w:bookmarkStart w:id="98" w:name="_Toc221542794"/>
      <w:bookmarkStart w:id="99" w:name="_Toc222316448"/>
      <w:bookmarkStart w:id="100" w:name="_Toc222414799"/>
      <w:bookmarkStart w:id="101" w:name="_Toc222750395"/>
      <w:r w:rsidRPr="00D5683E">
        <w:lastRenderedPageBreak/>
        <w:t>9</w:t>
      </w:r>
      <w:r w:rsidR="00AF401B" w:rsidRPr="00D5683E">
        <w:t>. Услови и мере заштите подручја у обухвату УП-а</w:t>
      </w:r>
      <w:bookmarkEnd w:id="93"/>
      <w:bookmarkEnd w:id="94"/>
      <w:bookmarkEnd w:id="98"/>
      <w:bookmarkEnd w:id="99"/>
      <w:bookmarkEnd w:id="100"/>
      <w:bookmarkEnd w:id="101"/>
    </w:p>
    <w:p w14:paraId="2A9DAAA9" w14:textId="2BD5C397" w:rsidR="00AF401B" w:rsidRPr="00D5683E" w:rsidRDefault="00690FCB" w:rsidP="005F2D64">
      <w:pPr>
        <w:pStyle w:val="Heading3"/>
      </w:pPr>
      <w:bookmarkStart w:id="102" w:name="_Toc21418816"/>
      <w:bookmarkStart w:id="103" w:name="_Toc117597782"/>
      <w:bookmarkStart w:id="104" w:name="_Toc221542795"/>
      <w:bookmarkStart w:id="105" w:name="_Toc222316449"/>
      <w:bookmarkStart w:id="106" w:name="_Toc222414800"/>
      <w:bookmarkStart w:id="107" w:name="_Toc222750396"/>
      <w:r w:rsidRPr="00D5683E">
        <w:t>9</w:t>
      </w:r>
      <w:r w:rsidR="00392342" w:rsidRPr="00D5683E">
        <w:t xml:space="preserve">.1. </w:t>
      </w:r>
      <w:r w:rsidR="00AF401B" w:rsidRPr="00D5683E">
        <w:t>Мере заштите животне средине</w:t>
      </w:r>
      <w:bookmarkEnd w:id="102"/>
      <w:bookmarkEnd w:id="103"/>
      <w:bookmarkEnd w:id="104"/>
      <w:bookmarkEnd w:id="105"/>
      <w:bookmarkEnd w:id="106"/>
      <w:bookmarkEnd w:id="107"/>
    </w:p>
    <w:p w14:paraId="3BF014EE" w14:textId="77777777" w:rsidR="00A563BE" w:rsidRPr="00D5683E" w:rsidRDefault="00A563BE" w:rsidP="00A563BE">
      <w:r w:rsidRPr="00D5683E">
        <w:t>На подручју у обухвату урбанистичког пројекта остварен је позитиван ниво заштите животне средине, обзиром да нису пројектовани извори који ће угрозити квалитет ваздуха, земљишта и воде и неће бити чиниоца који остварују прекомерну буку.</w:t>
      </w:r>
    </w:p>
    <w:p w14:paraId="045FB858" w14:textId="77777777" w:rsidR="00A563BE" w:rsidRPr="00D5683E" w:rsidRDefault="00A563BE" w:rsidP="00A563BE">
      <w:r w:rsidRPr="00D5683E">
        <w:t>У реализацији садржаја, а у интересу заштите животне средине морају бити поштоване мере заштите које се могу постићи применом урбанистичких параметара, комуналном опремљености земљишта и планираним слободним и зеленим површинама.</w:t>
      </w:r>
    </w:p>
    <w:p w14:paraId="672FBF30" w14:textId="77777777" w:rsidR="00A563BE" w:rsidRPr="00D5683E" w:rsidRDefault="00A563BE" w:rsidP="00A563BE">
      <w:r w:rsidRPr="00D5683E">
        <w:t>Даљом разрадом пројекта у законом прописаној процедури примењиваће се редовне мере на заштити животне средине, евентуално мере до којих би се дошло у даљој разради пројекта и исходованим одобрењима и одлукама надлежног органа који издаје одобрење за градњу.</w:t>
      </w:r>
    </w:p>
    <w:p w14:paraId="358091EA" w14:textId="77777777" w:rsidR="00A563BE" w:rsidRPr="00D5683E" w:rsidRDefault="00A563BE" w:rsidP="00A563BE">
      <w:pPr>
        <w:rPr>
          <w:u w:val="single"/>
        </w:rPr>
      </w:pPr>
      <w:r w:rsidRPr="00D5683E">
        <w:rPr>
          <w:u w:val="single"/>
        </w:rPr>
        <w:t>Ваздух</w:t>
      </w:r>
    </w:p>
    <w:p w14:paraId="206A9EF8" w14:textId="77777777" w:rsidR="00A563BE" w:rsidRPr="00D5683E" w:rsidRDefault="00A563BE" w:rsidP="00A563BE">
      <w:r w:rsidRPr="00D5683E">
        <w:t>Заштита квалитета ваздуха и спречавање емисије у ваздух спроводи се у складу са Законом о заштити ваздуха („Сл. гласник РС”, бр. 36/09, 10/13 и 26/21 - др. закон) и одговарајућим Уредбама које регулишу ову област.</w:t>
      </w:r>
    </w:p>
    <w:p w14:paraId="35614538" w14:textId="77777777" w:rsidR="00A563BE" w:rsidRPr="00D5683E" w:rsidRDefault="00A563BE" w:rsidP="00A563BE">
      <w:r w:rsidRPr="00D5683E">
        <w:t>Заштита ваздуха обухвата мере превенције и контроле емисије загађујућих материја из свих извора загађења, у циљу минимизирања негативних ефеката на животну средину и здравље становништва.</w:t>
      </w:r>
    </w:p>
    <w:p w14:paraId="6FA946DD" w14:textId="77777777" w:rsidR="00A563BE" w:rsidRPr="00D5683E" w:rsidRDefault="00A563BE" w:rsidP="00A563BE">
      <w:r w:rsidRPr="00D5683E">
        <w:t>Реализација планираних намена, инфраструктурно и комунално опремање и уређење подручја подразумева временски ограничене утицаје на квалитет ваздуха у фази припремних и осталих радова на реализацији планираних садржаја.</w:t>
      </w:r>
    </w:p>
    <w:p w14:paraId="4C107E1A" w14:textId="77777777" w:rsidR="00A563BE" w:rsidRPr="00D5683E" w:rsidRDefault="00A563BE" w:rsidP="00A563BE">
      <w:r w:rsidRPr="00D5683E">
        <w:t>Смернице и мере заштите ваздуха:</w:t>
      </w:r>
    </w:p>
    <w:p w14:paraId="2FC281FD" w14:textId="77777777" w:rsidR="00A563BE" w:rsidRPr="00D5683E" w:rsidRDefault="00A563BE" w:rsidP="00017EE7">
      <w:pPr>
        <w:numPr>
          <w:ilvl w:val="0"/>
          <w:numId w:val="31"/>
        </w:numPr>
        <w:rPr>
          <w:szCs w:val="24"/>
        </w:rPr>
      </w:pPr>
      <w:r w:rsidRPr="00D5683E">
        <w:rPr>
          <w:szCs w:val="24"/>
        </w:rPr>
        <w:t>контрола и одржавање емисије загађујућих материја у оквиру прописаних вредности;</w:t>
      </w:r>
    </w:p>
    <w:p w14:paraId="540198E1" w14:textId="77777777" w:rsidR="00A563BE" w:rsidRPr="00D5683E" w:rsidRDefault="00A563BE" w:rsidP="00A563BE">
      <w:pPr>
        <w:numPr>
          <w:ilvl w:val="0"/>
          <w:numId w:val="31"/>
        </w:numPr>
        <w:ind w:left="644"/>
        <w:rPr>
          <w:szCs w:val="24"/>
        </w:rPr>
      </w:pPr>
      <w:r w:rsidRPr="00D5683E">
        <w:rPr>
          <w:szCs w:val="24"/>
        </w:rPr>
        <w:t>подстицање коришћења еколошки прихватљивијих енергената, обновљивих извора енергије и увођење енергетске ефикасности;</w:t>
      </w:r>
    </w:p>
    <w:p w14:paraId="5C52E500" w14:textId="77777777" w:rsidR="00A563BE" w:rsidRPr="00D5683E" w:rsidRDefault="00A563BE" w:rsidP="00A563BE">
      <w:pPr>
        <w:numPr>
          <w:ilvl w:val="0"/>
          <w:numId w:val="31"/>
        </w:numPr>
        <w:ind w:left="644"/>
        <w:rPr>
          <w:szCs w:val="24"/>
        </w:rPr>
      </w:pPr>
      <w:r w:rsidRPr="00D5683E">
        <w:rPr>
          <w:szCs w:val="24"/>
        </w:rPr>
        <w:t>сви постојећи и планирани производни објекти, потенцијални извори аерозагађивања у обавези су да примене најсавременију технологију у циљу смањења емисије штетних и опасних материја у ваздух;</w:t>
      </w:r>
    </w:p>
    <w:p w14:paraId="7328151A" w14:textId="77777777" w:rsidR="00A563BE" w:rsidRPr="00D5683E" w:rsidRDefault="00A563BE" w:rsidP="00A563BE">
      <w:pPr>
        <w:numPr>
          <w:ilvl w:val="0"/>
          <w:numId w:val="31"/>
        </w:numPr>
        <w:ind w:left="644"/>
        <w:rPr>
          <w:szCs w:val="24"/>
        </w:rPr>
      </w:pPr>
      <w:r w:rsidRPr="00D5683E">
        <w:rPr>
          <w:szCs w:val="24"/>
        </w:rPr>
        <w:t>обавезан је мониторинг квалитета ваздуха, објављивање резултата праћења и информисање јавности и надлежних институција у складу са посебним прописима.</w:t>
      </w:r>
    </w:p>
    <w:p w14:paraId="63BE7A0F" w14:textId="77777777" w:rsidR="00A563BE" w:rsidRPr="00D5683E" w:rsidRDefault="00A563BE" w:rsidP="00A563BE">
      <w:pPr>
        <w:rPr>
          <w:i/>
        </w:rPr>
      </w:pPr>
      <w:r w:rsidRPr="00D5683E">
        <w:t>Смернице и мере заштите ваздуха се односе и на обострано или једнострано озелењавање саобраћајница свих рангова и категорија, где просторне могућности то допуштају, као и  озелењавање свих слободних површина (зеленило уз паркинг просторе, око манипулативних платоа и сл.).</w:t>
      </w:r>
    </w:p>
    <w:p w14:paraId="1D5D75C8" w14:textId="77777777" w:rsidR="00A563BE" w:rsidRPr="00D5683E" w:rsidRDefault="00A563BE" w:rsidP="00A563BE">
      <w:pPr>
        <w:rPr>
          <w:u w:val="single"/>
        </w:rPr>
      </w:pPr>
      <w:r w:rsidRPr="00D5683E">
        <w:rPr>
          <w:u w:val="single"/>
        </w:rPr>
        <w:t>Заштита земљишта од загађивања</w:t>
      </w:r>
    </w:p>
    <w:p w14:paraId="257C3573" w14:textId="77777777" w:rsidR="00A563BE" w:rsidRPr="00D5683E" w:rsidRDefault="00A563BE" w:rsidP="00A563BE">
      <w:pPr>
        <w:rPr>
          <w:rFonts w:eastAsia="Calibri"/>
        </w:rPr>
      </w:pPr>
      <w:r w:rsidRPr="00D5683E">
        <w:rPr>
          <w:rFonts w:eastAsia="Calibri"/>
        </w:rPr>
        <w:t>Заштита земљишта се спроводи у складу са Законом о заштити земљишта („Сл. гласник РС“, бр. 112/15) и осталим правилницима и подзаконским актима који регулишу ову област.</w:t>
      </w:r>
    </w:p>
    <w:p w14:paraId="291B54AC" w14:textId="77777777" w:rsidR="00A563BE" w:rsidRPr="00D5683E" w:rsidRDefault="00A563BE" w:rsidP="00A563BE">
      <w:r w:rsidRPr="00D5683E">
        <w:t>Заштита земљишта најуже је повезана са заштитом ваздуха и воде, јер се многи од загађивача преко падавина, нагиба и пукотина у тлу и сл. преносе у земљиште.</w:t>
      </w:r>
    </w:p>
    <w:p w14:paraId="188C006F" w14:textId="77777777" w:rsidR="00A563BE" w:rsidRPr="00D5683E" w:rsidRDefault="00A563BE" w:rsidP="00A563BE">
      <w:r w:rsidRPr="00D5683E">
        <w:lastRenderedPageBreak/>
        <w:t>Земљиште као необновљиви ресурс, штити се рационалним коришћењем у оквиру планираних намена, обавезним управљањем отпада и управљањем отпадним водама, као и спровођењем превентивних мера и мера заштите од загађивања:</w:t>
      </w:r>
    </w:p>
    <w:p w14:paraId="4DF973C5" w14:textId="77777777" w:rsidR="00A563BE" w:rsidRPr="00D5683E" w:rsidRDefault="00A563BE" w:rsidP="00A563BE">
      <w:pPr>
        <w:numPr>
          <w:ilvl w:val="0"/>
          <w:numId w:val="31"/>
        </w:numPr>
        <w:ind w:left="644"/>
        <w:rPr>
          <w:szCs w:val="24"/>
        </w:rPr>
      </w:pPr>
      <w:r w:rsidRPr="00D5683E">
        <w:rPr>
          <w:szCs w:val="24"/>
        </w:rPr>
        <w:t>организовано управљање отпадом, које подразумева прикупљање, примарну селекцију, транспорт и одлагање на санитарну депонију, у складу са Законом о управљању отпадом („Сл. гласник РС”, бр. 36/09, 88/10, 14/16, 95/18 – др. закон и 35/23) и подзаконским актима;</w:t>
      </w:r>
    </w:p>
    <w:p w14:paraId="75DB3769" w14:textId="77777777" w:rsidR="00A563BE" w:rsidRPr="00D5683E" w:rsidRDefault="00A563BE" w:rsidP="00A563BE">
      <w:pPr>
        <w:numPr>
          <w:ilvl w:val="0"/>
          <w:numId w:val="31"/>
        </w:numPr>
        <w:ind w:left="644"/>
        <w:rPr>
          <w:szCs w:val="24"/>
        </w:rPr>
      </w:pPr>
      <w:r w:rsidRPr="00D5683E">
        <w:rPr>
          <w:szCs w:val="24"/>
        </w:rPr>
        <w:t>контрола управљања отпадом и отпадним водама;</w:t>
      </w:r>
    </w:p>
    <w:p w14:paraId="75E9B818" w14:textId="77777777" w:rsidR="00A563BE" w:rsidRPr="00D5683E" w:rsidRDefault="00A563BE" w:rsidP="00A563BE">
      <w:pPr>
        <w:numPr>
          <w:ilvl w:val="0"/>
          <w:numId w:val="31"/>
        </w:numPr>
        <w:ind w:left="644"/>
        <w:rPr>
          <w:szCs w:val="24"/>
        </w:rPr>
      </w:pPr>
      <w:r w:rsidRPr="00D5683E">
        <w:rPr>
          <w:szCs w:val="24"/>
        </w:rPr>
        <w:t>обавезно је прикључење објеката на канализациону мрежу;</w:t>
      </w:r>
    </w:p>
    <w:p w14:paraId="224861CA" w14:textId="77777777" w:rsidR="00A563BE" w:rsidRPr="00D5683E" w:rsidRDefault="00A563BE" w:rsidP="00A563BE">
      <w:pPr>
        <w:numPr>
          <w:ilvl w:val="0"/>
          <w:numId w:val="31"/>
        </w:numPr>
        <w:ind w:left="644"/>
        <w:rPr>
          <w:szCs w:val="24"/>
        </w:rPr>
      </w:pPr>
      <w:r w:rsidRPr="00D5683E">
        <w:rPr>
          <w:szCs w:val="24"/>
        </w:rPr>
        <w:t>складиштење сировина, полупроизвода и производа спроводити на прописан начин.</w:t>
      </w:r>
    </w:p>
    <w:p w14:paraId="4DDC399B" w14:textId="77777777" w:rsidR="00A563BE" w:rsidRPr="00D5683E" w:rsidRDefault="00A563BE" w:rsidP="00A563BE">
      <w:r w:rsidRPr="00D5683E">
        <w:t>Општа мера заштите земљишта од загађивања подразумева да саобраћајне и манипулативне површине и платои буду изграђени од водонепропусног материјала како би се спречило евентуално загађивање земљишта и подземних вода.</w:t>
      </w:r>
    </w:p>
    <w:p w14:paraId="149AC421" w14:textId="77777777" w:rsidR="00A563BE" w:rsidRPr="00D5683E" w:rsidRDefault="00A563BE" w:rsidP="00A563BE">
      <w:pPr>
        <w:rPr>
          <w:u w:val="single"/>
        </w:rPr>
      </w:pPr>
      <w:r w:rsidRPr="00D5683E">
        <w:rPr>
          <w:u w:val="single"/>
        </w:rPr>
        <w:t>Заштита вода</w:t>
      </w:r>
    </w:p>
    <w:p w14:paraId="1062F125" w14:textId="77777777" w:rsidR="00A563BE" w:rsidRPr="00D5683E" w:rsidRDefault="00A563BE" w:rsidP="00A563BE">
      <w:pPr>
        <w:rPr>
          <w:rFonts w:eastAsia="Calibri"/>
        </w:rPr>
      </w:pPr>
      <w:r w:rsidRPr="00D5683E">
        <w:rPr>
          <w:rFonts w:eastAsia="Calibri" w:cs="Tahoma"/>
        </w:rPr>
        <w:t xml:space="preserve">Заштита вода се спроводи у складу са: </w:t>
      </w:r>
      <w:r w:rsidRPr="00D5683E">
        <w:rPr>
          <w:rFonts w:eastAsia="SimSun" w:cs="Tahoma"/>
          <w:lang w:eastAsia="hi-IN" w:bidi="hi-IN"/>
        </w:rPr>
        <w:t xml:space="preserve">Законом о водама („Сл. гласник РС”, бр. 30/10, 93/12,101/16, 95/18 и 95/18 –др. закон) </w:t>
      </w:r>
      <w:r w:rsidRPr="00D5683E">
        <w:rPr>
          <w:rFonts w:eastAsia="Calibri"/>
        </w:rPr>
        <w:t>и осталим правилницима и подзаконским актима који регулишу ову област).</w:t>
      </w:r>
    </w:p>
    <w:p w14:paraId="3EC9D309" w14:textId="77777777" w:rsidR="00A563BE" w:rsidRPr="00D5683E" w:rsidRDefault="00A563BE" w:rsidP="00A563BE">
      <w:pPr>
        <w:suppressAutoHyphens w:val="0"/>
        <w:rPr>
          <w:rFonts w:eastAsia="Calibri" w:cs="Tahoma"/>
        </w:rPr>
      </w:pPr>
      <w:r w:rsidRPr="00D5683E">
        <w:rPr>
          <w:rFonts w:eastAsia="Calibri" w:cs="Tahoma"/>
        </w:rPr>
        <w:t>Смернице и мере заштите вода имају за циљ спречавања загађивања вода и несметано коришћење вода за различите намене, а у циљу заштите здравља људи и акватичних екосистема низводних водних тела.</w:t>
      </w:r>
    </w:p>
    <w:p w14:paraId="5FB1DBC1" w14:textId="77777777" w:rsidR="00A563BE" w:rsidRPr="00D5683E" w:rsidRDefault="00A563BE" w:rsidP="00A563BE">
      <w:pPr>
        <w:suppressAutoHyphens w:val="0"/>
        <w:rPr>
          <w:rFonts w:eastAsia="Calibri" w:cs="Tahoma"/>
        </w:rPr>
      </w:pPr>
      <w:r w:rsidRPr="00D5683E">
        <w:rPr>
          <w:rFonts w:eastAsia="Calibri" w:cs="Tahoma"/>
        </w:rPr>
        <w:t>Заштита и унапређење квалитета површинских вода заснована је на мерама и активностима којима се њихов квалитет штити и унапређује, преко:</w:t>
      </w:r>
    </w:p>
    <w:p w14:paraId="45487300" w14:textId="77777777" w:rsidR="00A563BE" w:rsidRPr="00D5683E" w:rsidRDefault="00A563BE" w:rsidP="00A563BE">
      <w:pPr>
        <w:numPr>
          <w:ilvl w:val="0"/>
          <w:numId w:val="31"/>
        </w:numPr>
        <w:ind w:left="644"/>
        <w:rPr>
          <w:szCs w:val="24"/>
        </w:rPr>
      </w:pPr>
      <w:r w:rsidRPr="00D5683E">
        <w:rPr>
          <w:szCs w:val="24"/>
        </w:rPr>
        <w:t>мера превенције које подразумевају детаљну анализу отпадних вода;</w:t>
      </w:r>
    </w:p>
    <w:p w14:paraId="07709275" w14:textId="77777777" w:rsidR="00A563BE" w:rsidRPr="00D5683E" w:rsidRDefault="00A563BE" w:rsidP="00A563BE">
      <w:pPr>
        <w:numPr>
          <w:ilvl w:val="0"/>
          <w:numId w:val="31"/>
        </w:numPr>
        <w:ind w:left="644"/>
        <w:rPr>
          <w:szCs w:val="24"/>
        </w:rPr>
      </w:pPr>
      <w:r w:rsidRPr="00D5683E">
        <w:rPr>
          <w:szCs w:val="24"/>
        </w:rPr>
        <w:t>мера забране које подразумевају забрану испуштања у рецепијент свих технолошких и осталих отпадних вода без захтеваног нивоа и степена пречишћавања, односно до прописаног квалитета за упуштање у реципијент;</w:t>
      </w:r>
    </w:p>
    <w:p w14:paraId="04AF429D" w14:textId="77777777" w:rsidR="00A563BE" w:rsidRPr="00D5683E" w:rsidRDefault="00A563BE" w:rsidP="00A563BE">
      <w:pPr>
        <w:numPr>
          <w:ilvl w:val="0"/>
          <w:numId w:val="31"/>
        </w:numPr>
        <w:ind w:left="644"/>
        <w:rPr>
          <w:szCs w:val="24"/>
        </w:rPr>
      </w:pPr>
      <w:r w:rsidRPr="00D5683E">
        <w:rPr>
          <w:szCs w:val="24"/>
        </w:rPr>
        <w:t>мера контроле и мониторинга – сви генератори отпадних вода (технолошких, зауљених и осталих) су у обавези да врше контролу квалитета и количина генерисаних отпадних вода пре упуштања у реципијент и прописани мониторинг (у складу са заступљеним технолошким процесима);</w:t>
      </w:r>
    </w:p>
    <w:p w14:paraId="529B25AD" w14:textId="77777777" w:rsidR="00A563BE" w:rsidRPr="00D5683E" w:rsidRDefault="00A563BE" w:rsidP="00A563BE">
      <w:pPr>
        <w:suppressAutoHyphens w:val="0"/>
        <w:rPr>
          <w:rFonts w:eastAsia="Calibri" w:cs="Tahoma"/>
        </w:rPr>
      </w:pPr>
      <w:r w:rsidRPr="00D5683E">
        <w:rPr>
          <w:rFonts w:eastAsia="Calibri" w:cs="Tahoma"/>
        </w:rPr>
        <w:t>Све прописане мере имају за циљ заштиту водних тела (водотокова крајњих реципијената) заштиту здравља становништва, акватичних екосистема и достизање стандарда квалитета животне средине преко смањења загађења, спречавања даљег погоршања стања вода и обезбеђење нешкодљивог и несметаног коришћења вода за различите намене.</w:t>
      </w:r>
    </w:p>
    <w:p w14:paraId="250130DF" w14:textId="77777777" w:rsidR="00A563BE" w:rsidRPr="00D5683E" w:rsidRDefault="00A563BE" w:rsidP="00A563BE">
      <w:pPr>
        <w:rPr>
          <w:u w:val="single"/>
        </w:rPr>
      </w:pPr>
      <w:r w:rsidRPr="00D5683E">
        <w:rPr>
          <w:u w:val="single"/>
        </w:rPr>
        <w:t>Заштита од буке и вибрација</w:t>
      </w:r>
    </w:p>
    <w:p w14:paraId="39BC9861" w14:textId="77777777" w:rsidR="00A563BE" w:rsidRPr="00D5683E" w:rsidRDefault="00A563BE" w:rsidP="00A563BE">
      <w:r w:rsidRPr="00D5683E">
        <w:t>Заштита од буке спроводи се у складу са Законом о заштити од буке у животној средини („Сл. гласник РС” бр. 96/21), као и одговарајућим уредбама и правилницима које регулишу ову област.</w:t>
      </w:r>
    </w:p>
    <w:p w14:paraId="132E9204" w14:textId="77777777" w:rsidR="00A563BE" w:rsidRPr="00D5683E" w:rsidRDefault="00A563BE" w:rsidP="00A563BE">
      <w:r w:rsidRPr="00D5683E">
        <w:t>Мере за заштиту од буке се односе на следеће:</w:t>
      </w:r>
    </w:p>
    <w:p w14:paraId="7CA44F95" w14:textId="77777777" w:rsidR="00A563BE" w:rsidRPr="00D5683E" w:rsidRDefault="00A563BE" w:rsidP="00A563BE">
      <w:pPr>
        <w:numPr>
          <w:ilvl w:val="0"/>
          <w:numId w:val="31"/>
        </w:numPr>
        <w:ind w:left="644"/>
        <w:rPr>
          <w:szCs w:val="24"/>
        </w:rPr>
      </w:pPr>
      <w:r w:rsidRPr="00D5683E">
        <w:rPr>
          <w:szCs w:val="24"/>
        </w:rPr>
        <w:t>емитери или делатности које емитују буку или могу утицати на изложеност, дужни су да обезбеде праћење утицаја својих делатности на ниво и интензитет буке;</w:t>
      </w:r>
    </w:p>
    <w:p w14:paraId="468E06CE" w14:textId="06202C3D" w:rsidR="0077224F" w:rsidRDefault="00A563BE" w:rsidP="00A563BE">
      <w:pPr>
        <w:numPr>
          <w:ilvl w:val="0"/>
          <w:numId w:val="31"/>
        </w:numPr>
        <w:ind w:left="644"/>
        <w:rPr>
          <w:szCs w:val="24"/>
        </w:rPr>
      </w:pPr>
      <w:r w:rsidRPr="00D5683E">
        <w:rPr>
          <w:szCs w:val="24"/>
        </w:rPr>
        <w:lastRenderedPageBreak/>
        <w:t>обавезно је спровођење мера којима се штетни ефекти буке могу спречити, смањити или отклонити, при пројектовању, грађењу и редовном раду;</w:t>
      </w:r>
    </w:p>
    <w:p w14:paraId="51A7FA75" w14:textId="77777777" w:rsidR="00A563BE" w:rsidRPr="00D5683E" w:rsidRDefault="00A563BE" w:rsidP="00A563BE">
      <w:pPr>
        <w:rPr>
          <w:u w:val="single"/>
        </w:rPr>
      </w:pPr>
      <w:r w:rsidRPr="00D5683E">
        <w:rPr>
          <w:u w:val="single"/>
        </w:rPr>
        <w:t>Еколошка компензација</w:t>
      </w:r>
    </w:p>
    <w:p w14:paraId="34402A61" w14:textId="77777777" w:rsidR="00A563BE" w:rsidRPr="00D5683E" w:rsidRDefault="00A563BE" w:rsidP="00A563BE">
      <w:r w:rsidRPr="00D5683E">
        <w:t>Мере компензације се дефинишу са циљем ублажавања штетних последица реализације планираних садржаја на животну средину и здравље људи. Мере еколошке компензације подразумевају пејзажно уређење локације.</w:t>
      </w:r>
    </w:p>
    <w:p w14:paraId="46B27592" w14:textId="73EB4BB9" w:rsidR="00AF401B" w:rsidRPr="00D5683E" w:rsidRDefault="00690FCB" w:rsidP="005F2D64">
      <w:pPr>
        <w:pStyle w:val="Heading3"/>
      </w:pPr>
      <w:bookmarkStart w:id="108" w:name="_Toc21418817"/>
      <w:bookmarkStart w:id="109" w:name="_Toc117597783"/>
      <w:bookmarkStart w:id="110" w:name="_Toc221542796"/>
      <w:bookmarkStart w:id="111" w:name="_Toc222316450"/>
      <w:bookmarkStart w:id="112" w:name="_Toc222414801"/>
      <w:bookmarkStart w:id="113" w:name="_Toc222750397"/>
      <w:r w:rsidRPr="00D5683E">
        <w:t>9</w:t>
      </w:r>
      <w:r w:rsidR="00392342" w:rsidRPr="00D5683E">
        <w:t xml:space="preserve">.2. </w:t>
      </w:r>
      <w:r w:rsidR="00AF401B" w:rsidRPr="00D5683E">
        <w:t>Мере заштите непокретних културних добара</w:t>
      </w:r>
      <w:bookmarkEnd w:id="108"/>
      <w:bookmarkEnd w:id="109"/>
      <w:bookmarkEnd w:id="110"/>
      <w:bookmarkEnd w:id="111"/>
      <w:bookmarkEnd w:id="112"/>
      <w:bookmarkEnd w:id="113"/>
    </w:p>
    <w:p w14:paraId="62B79D63" w14:textId="77777777" w:rsidR="00856AC2" w:rsidRDefault="00856AC2" w:rsidP="008026A8">
      <w:pPr>
        <w:pStyle w:val="Heading3"/>
        <w:rPr>
          <w:rStyle w:val="Hyperlink"/>
          <w:b w:val="0"/>
          <w:color w:val="auto"/>
          <w:u w:val="none"/>
        </w:rPr>
      </w:pPr>
      <w:bookmarkStart w:id="114" w:name="_Toc222750398"/>
      <w:bookmarkStart w:id="115" w:name="_Toc113962853"/>
      <w:bookmarkStart w:id="116" w:name="_Toc117597784"/>
      <w:bookmarkStart w:id="117" w:name="_Toc221542797"/>
      <w:bookmarkStart w:id="118" w:name="_Toc222316451"/>
      <w:bookmarkStart w:id="119" w:name="_Toc222414802"/>
      <w:r w:rsidRPr="00856AC2">
        <w:rPr>
          <w:rStyle w:val="Hyperlink"/>
          <w:b w:val="0"/>
          <w:color w:val="auto"/>
          <w:u w:val="none"/>
        </w:rPr>
        <w:t>На предметној локацији и у њеној непосредној околини не постоје евидентирани заштићени објекти и споменици културе, као ни амбијенталне целине.</w:t>
      </w:r>
      <w:bookmarkEnd w:id="114"/>
    </w:p>
    <w:p w14:paraId="20743522" w14:textId="76CE4846" w:rsidR="008026A8" w:rsidRPr="00D5683E" w:rsidRDefault="00690FCB" w:rsidP="008026A8">
      <w:pPr>
        <w:pStyle w:val="Heading3"/>
      </w:pPr>
      <w:bookmarkStart w:id="120" w:name="_Toc222750399"/>
      <w:r w:rsidRPr="00D5683E">
        <w:t>9</w:t>
      </w:r>
      <w:r w:rsidR="008026A8" w:rsidRPr="00D5683E">
        <w:t xml:space="preserve">.3. </w:t>
      </w:r>
      <w:r w:rsidR="00A9542C" w:rsidRPr="00D5683E">
        <w:t>М</w:t>
      </w:r>
      <w:r w:rsidR="008026A8" w:rsidRPr="00D5683E">
        <w:t>ере заштите природних добара</w:t>
      </w:r>
      <w:bookmarkEnd w:id="115"/>
      <w:bookmarkEnd w:id="116"/>
      <w:bookmarkEnd w:id="117"/>
      <w:bookmarkEnd w:id="118"/>
      <w:bookmarkEnd w:id="119"/>
      <w:bookmarkEnd w:id="120"/>
    </w:p>
    <w:p w14:paraId="25270DE1" w14:textId="77777777" w:rsidR="008026A8" w:rsidRPr="00D5683E" w:rsidRDefault="008026A8" w:rsidP="008026A8">
      <w:pPr>
        <w:rPr>
          <w:rFonts w:eastAsia="Calibri"/>
          <w:shd w:val="clear" w:color="auto" w:fill="FFFFFF"/>
          <w:lang w:eastAsia="en-US"/>
        </w:rPr>
      </w:pPr>
      <w:r w:rsidRPr="00D5683E">
        <w:rPr>
          <w:rFonts w:eastAsia="Calibri"/>
          <w:shd w:val="clear" w:color="auto" w:fill="FFFFFF"/>
          <w:lang w:eastAsia="en-US"/>
        </w:rPr>
        <w:t>Предметна локација се не налази унутар заштићеног природног добра за које је спроведен или покренут поступак заштите, не налази се у просторном обухвату еколошких мрежа, нити у простору евидентираних природних добара.</w:t>
      </w:r>
    </w:p>
    <w:p w14:paraId="2E11BF74" w14:textId="6AF559DA" w:rsidR="00AF401B" w:rsidRPr="00D5683E" w:rsidRDefault="00690FCB" w:rsidP="005F2D64">
      <w:pPr>
        <w:pStyle w:val="Heading3"/>
      </w:pPr>
      <w:bookmarkStart w:id="121" w:name="_Toc21418818"/>
      <w:bookmarkStart w:id="122" w:name="_Toc117597785"/>
      <w:bookmarkStart w:id="123" w:name="_Toc221542798"/>
      <w:bookmarkStart w:id="124" w:name="_Toc222316452"/>
      <w:bookmarkStart w:id="125" w:name="_Toc222414803"/>
      <w:bookmarkStart w:id="126" w:name="_Toc222750400"/>
      <w:r w:rsidRPr="00D5683E">
        <w:t>9</w:t>
      </w:r>
      <w:r w:rsidR="00392342" w:rsidRPr="00D5683E">
        <w:t>.</w:t>
      </w:r>
      <w:r w:rsidR="005C6E45" w:rsidRPr="00D5683E">
        <w:t>4</w:t>
      </w:r>
      <w:r w:rsidR="00392342" w:rsidRPr="00D5683E">
        <w:t xml:space="preserve">. </w:t>
      </w:r>
      <w:r w:rsidR="00A9542C" w:rsidRPr="00D5683E">
        <w:t>М</w:t>
      </w:r>
      <w:r w:rsidR="00AF401B" w:rsidRPr="00D5683E">
        <w:t>ере заштите од пожара</w:t>
      </w:r>
      <w:bookmarkEnd w:id="121"/>
      <w:bookmarkEnd w:id="122"/>
      <w:bookmarkEnd w:id="123"/>
      <w:bookmarkEnd w:id="124"/>
      <w:bookmarkEnd w:id="125"/>
      <w:bookmarkEnd w:id="126"/>
    </w:p>
    <w:p w14:paraId="2F796697" w14:textId="77777777" w:rsidR="009D18AE" w:rsidRPr="00D5683E" w:rsidRDefault="009D18AE" w:rsidP="009D18AE">
      <w:pPr>
        <w:rPr>
          <w:bCs/>
          <w:iCs/>
        </w:rPr>
      </w:pPr>
      <w:bookmarkStart w:id="127" w:name="_Toc21418819"/>
      <w:bookmarkStart w:id="128" w:name="_Toc117597786"/>
      <w:r w:rsidRPr="00983992">
        <w:rPr>
          <w:bCs/>
          <w:iCs/>
        </w:rPr>
        <w:t>Урбанистичким пројектом</w:t>
      </w:r>
      <w:r w:rsidRPr="00D5683E">
        <w:rPr>
          <w:bCs/>
          <w:iCs/>
        </w:rPr>
        <w:t xml:space="preserve"> су обезбеђене следеће мере заштите од пожара:</w:t>
      </w:r>
    </w:p>
    <w:p w14:paraId="5F6176A3" w14:textId="77777777" w:rsidR="009D18AE" w:rsidRPr="00D5683E" w:rsidRDefault="009D18AE" w:rsidP="009D18AE">
      <w:pPr>
        <w:numPr>
          <w:ilvl w:val="0"/>
          <w:numId w:val="18"/>
        </w:numPr>
        <w:rPr>
          <w:szCs w:val="24"/>
        </w:rPr>
      </w:pPr>
      <w:r w:rsidRPr="00D5683E">
        <w:rPr>
          <w:szCs w:val="24"/>
        </w:rPr>
        <w:t>обезбеђено је извориште воде за гашење пожара из градске водоводне мреже, која може да обезбеди довољне количине воде за гашење пожара;</w:t>
      </w:r>
    </w:p>
    <w:p w14:paraId="39112581" w14:textId="0FEDB868" w:rsidR="009D18AE" w:rsidRPr="00D5683E" w:rsidRDefault="009D18AE" w:rsidP="009D18AE">
      <w:pPr>
        <w:numPr>
          <w:ilvl w:val="0"/>
          <w:numId w:val="18"/>
        </w:numPr>
        <w:rPr>
          <w:szCs w:val="24"/>
        </w:rPr>
      </w:pPr>
      <w:r w:rsidRPr="00D5683E">
        <w:rPr>
          <w:szCs w:val="24"/>
        </w:rPr>
        <w:t>обезбеђена је удаљеност између објек</w:t>
      </w:r>
      <w:r w:rsidR="00983992">
        <w:rPr>
          <w:szCs w:val="24"/>
        </w:rPr>
        <w:t>а</w:t>
      </w:r>
      <w:r w:rsidRPr="00D5683E">
        <w:rPr>
          <w:szCs w:val="24"/>
        </w:rPr>
        <w:t>т</w:t>
      </w:r>
      <w:r w:rsidR="00983992">
        <w:rPr>
          <w:szCs w:val="24"/>
        </w:rPr>
        <w:t>а у складу са одредбама урбанистичког плана</w:t>
      </w:r>
      <w:r w:rsidR="0074747E" w:rsidRPr="00D5683E">
        <w:rPr>
          <w:szCs w:val="24"/>
        </w:rPr>
        <w:t>;</w:t>
      </w:r>
    </w:p>
    <w:p w14:paraId="61D89AFB" w14:textId="77777777" w:rsidR="009D18AE" w:rsidRPr="00D5683E" w:rsidRDefault="009D18AE" w:rsidP="009D18AE">
      <w:pPr>
        <w:numPr>
          <w:ilvl w:val="0"/>
          <w:numId w:val="18"/>
        </w:numPr>
        <w:rPr>
          <w:szCs w:val="24"/>
        </w:rPr>
      </w:pPr>
      <w:r w:rsidRPr="00D5683E">
        <w:rPr>
          <w:szCs w:val="24"/>
        </w:rPr>
        <w:t>приступ и пролаз за ватрогасна возила до објекта је несметан обзиром на пројектовани приступ и плато, као и неизграђене зелене површине;</w:t>
      </w:r>
    </w:p>
    <w:p w14:paraId="4DBE7636" w14:textId="77777777" w:rsidR="009D18AE" w:rsidRPr="00D5683E" w:rsidRDefault="009D18AE" w:rsidP="009D18AE">
      <w:pPr>
        <w:numPr>
          <w:ilvl w:val="0"/>
          <w:numId w:val="18"/>
        </w:numPr>
        <w:rPr>
          <w:szCs w:val="24"/>
        </w:rPr>
      </w:pPr>
      <w:r w:rsidRPr="00D5683E">
        <w:rPr>
          <w:szCs w:val="24"/>
        </w:rPr>
        <w:t>електрична мрежа и инсталације у објекту морају бити пројектоване и изведене у складу са прописима из ове области;</w:t>
      </w:r>
    </w:p>
    <w:p w14:paraId="1EC9C618" w14:textId="77777777" w:rsidR="009D18AE" w:rsidRPr="00D5683E" w:rsidRDefault="009D18AE" w:rsidP="009D18AE">
      <w:pPr>
        <w:numPr>
          <w:ilvl w:val="0"/>
          <w:numId w:val="18"/>
        </w:numPr>
        <w:rPr>
          <w:szCs w:val="24"/>
        </w:rPr>
      </w:pPr>
      <w:r w:rsidRPr="00D5683E">
        <w:rPr>
          <w:szCs w:val="24"/>
        </w:rPr>
        <w:t xml:space="preserve">објекти морају бити пројектовани и изведени од </w:t>
      </w:r>
      <w:r w:rsidRPr="00D5683E">
        <w:rPr>
          <w:bCs/>
          <w:iCs/>
          <w:szCs w:val="24"/>
        </w:rPr>
        <w:t xml:space="preserve">тврдих, инертних и ватроотпорних материјала и </w:t>
      </w:r>
      <w:r w:rsidRPr="00D5683E">
        <w:rPr>
          <w:szCs w:val="24"/>
        </w:rPr>
        <w:t>морају бити снабдевени одговарајућим средствима за гашење пожара;</w:t>
      </w:r>
    </w:p>
    <w:p w14:paraId="3DC13D58" w14:textId="77777777" w:rsidR="009D18AE" w:rsidRDefault="009D18AE" w:rsidP="009D18AE">
      <w:pPr>
        <w:numPr>
          <w:ilvl w:val="0"/>
          <w:numId w:val="18"/>
        </w:numPr>
        <w:rPr>
          <w:szCs w:val="24"/>
        </w:rPr>
      </w:pPr>
      <w:r w:rsidRPr="00D5683E">
        <w:rPr>
          <w:szCs w:val="24"/>
        </w:rPr>
        <w:t>уз инвестиционо - техничку документацију неопходно је урадити техничке документе за заштиту од пожара.</w:t>
      </w:r>
    </w:p>
    <w:p w14:paraId="1BB7ADAE" w14:textId="72F17709" w:rsidR="005842F6" w:rsidRPr="005842F6" w:rsidRDefault="005842F6" w:rsidP="005842F6">
      <w:r w:rsidRPr="005842F6">
        <w:t>На локацији је изведена спољна хидрантска мрежа.</w:t>
      </w:r>
      <w:r>
        <w:t xml:space="preserve"> На објектима су изведени и пројектовани евакуациони излази.</w:t>
      </w:r>
    </w:p>
    <w:p w14:paraId="395B1C68" w14:textId="77777777" w:rsidR="009D18AE" w:rsidRPr="00D5683E" w:rsidRDefault="009D18AE" w:rsidP="009D18AE">
      <w:pPr>
        <w:rPr>
          <w:bCs/>
          <w:iCs/>
        </w:rPr>
      </w:pPr>
      <w:r w:rsidRPr="00D5683E">
        <w:rPr>
          <w:bCs/>
          <w:iCs/>
        </w:rPr>
        <w:t>Мала спратност објекта омогућава брзу и ефикасну евакуацију особа и материјалних добара. На слободним површинама у оквиру локације могуће је извршити евакуацију особа и материјалних добара.</w:t>
      </w:r>
    </w:p>
    <w:p w14:paraId="5A259717" w14:textId="459E340C" w:rsidR="009D18AE" w:rsidRPr="00D5683E" w:rsidRDefault="009D18AE" w:rsidP="009D18AE">
      <w:pPr>
        <w:rPr>
          <w:bCs/>
          <w:iCs/>
        </w:rPr>
      </w:pPr>
      <w:r w:rsidRPr="00D5683E">
        <w:rPr>
          <w:bCs/>
          <w:iCs/>
        </w:rPr>
        <w:t>Да би се отпоштовале мере заштите од пожара објек</w:t>
      </w:r>
      <w:r w:rsidR="004B059C" w:rsidRPr="00D5683E">
        <w:rPr>
          <w:bCs/>
          <w:iCs/>
        </w:rPr>
        <w:t>ти</w:t>
      </w:r>
      <w:r w:rsidRPr="00D5683E">
        <w:rPr>
          <w:bCs/>
          <w:iCs/>
        </w:rPr>
        <w:t xml:space="preserve"> се реализ</w:t>
      </w:r>
      <w:r w:rsidR="0074705A" w:rsidRPr="00D5683E">
        <w:rPr>
          <w:bCs/>
          <w:iCs/>
        </w:rPr>
        <w:t>уј</w:t>
      </w:r>
      <w:r w:rsidR="004B059C" w:rsidRPr="00D5683E">
        <w:rPr>
          <w:bCs/>
          <w:iCs/>
        </w:rPr>
        <w:t>у</w:t>
      </w:r>
      <w:r w:rsidRPr="00D5683E">
        <w:rPr>
          <w:bCs/>
          <w:iCs/>
        </w:rPr>
        <w:t xml:space="preserve"> сагласно:</w:t>
      </w:r>
    </w:p>
    <w:p w14:paraId="6F22452A" w14:textId="77777777" w:rsidR="009D18AE" w:rsidRPr="00D5683E" w:rsidRDefault="009D18AE" w:rsidP="009D18AE">
      <w:pPr>
        <w:numPr>
          <w:ilvl w:val="0"/>
          <w:numId w:val="18"/>
        </w:numPr>
        <w:rPr>
          <w:szCs w:val="24"/>
        </w:rPr>
      </w:pPr>
      <w:r w:rsidRPr="00D5683E">
        <w:rPr>
          <w:szCs w:val="24"/>
        </w:rPr>
        <w:t>Закону о заштити од пожара („Сл. гласник РС“, бр. 111/09, 20/15, 87/18 и 87/18 – др. закон),</w:t>
      </w:r>
    </w:p>
    <w:p w14:paraId="10C4471C" w14:textId="77777777" w:rsidR="009D18AE" w:rsidRPr="00D5683E" w:rsidRDefault="009D18AE" w:rsidP="009D18AE">
      <w:pPr>
        <w:numPr>
          <w:ilvl w:val="0"/>
          <w:numId w:val="18"/>
        </w:numPr>
        <w:rPr>
          <w:szCs w:val="24"/>
        </w:rPr>
      </w:pPr>
      <w:r w:rsidRPr="00D5683E">
        <w:rPr>
          <w:szCs w:val="24"/>
        </w:rPr>
        <w:t>Правилнику о техничким нормативима за заштиту складишта од пожара и експлозије („Сл. лист СФРЈ“ бр. 24/87),</w:t>
      </w:r>
    </w:p>
    <w:p w14:paraId="0018C3E7" w14:textId="0D36F34C" w:rsidR="009D18AE" w:rsidRPr="00D5683E" w:rsidRDefault="009D18AE" w:rsidP="009D18AE">
      <w:pPr>
        <w:numPr>
          <w:ilvl w:val="0"/>
          <w:numId w:val="18"/>
        </w:numPr>
        <w:rPr>
          <w:szCs w:val="24"/>
        </w:rPr>
      </w:pPr>
      <w:r w:rsidRPr="00D5683E">
        <w:rPr>
          <w:szCs w:val="24"/>
        </w:rPr>
        <w:lastRenderedPageBreak/>
        <w:t>Правилник о техничким нормативима за заштиту индустријских објеката од пожара („Сл. гласник РС“, бр. 1/18</w:t>
      </w:r>
      <w:r w:rsidR="0074705A" w:rsidRPr="00D5683E">
        <w:rPr>
          <w:szCs w:val="24"/>
        </w:rPr>
        <w:t xml:space="preserve"> и 81/23</w:t>
      </w:r>
      <w:r w:rsidRPr="00D5683E">
        <w:rPr>
          <w:szCs w:val="24"/>
        </w:rPr>
        <w:t>),</w:t>
      </w:r>
    </w:p>
    <w:p w14:paraId="5120215A" w14:textId="77777777" w:rsidR="009D18AE" w:rsidRPr="00D5683E" w:rsidRDefault="009D18AE" w:rsidP="009D18AE">
      <w:pPr>
        <w:numPr>
          <w:ilvl w:val="0"/>
          <w:numId w:val="18"/>
        </w:numPr>
        <w:rPr>
          <w:szCs w:val="24"/>
        </w:rPr>
      </w:pPr>
      <w:r w:rsidRPr="00D5683E">
        <w:rPr>
          <w:szCs w:val="24"/>
        </w:rPr>
        <w:t>Правилник о садржини, начину и поступку израде и начину контроле техничке документације према класи и намени објеката („Сл. гласник РС“, бр. 73/19),</w:t>
      </w:r>
    </w:p>
    <w:p w14:paraId="58AC4885" w14:textId="77777777" w:rsidR="009D18AE" w:rsidRDefault="009D18AE" w:rsidP="009D18AE">
      <w:pPr>
        <w:numPr>
          <w:ilvl w:val="0"/>
          <w:numId w:val="18"/>
        </w:numPr>
        <w:rPr>
          <w:szCs w:val="24"/>
        </w:rPr>
      </w:pPr>
      <w:r w:rsidRPr="00D5683E">
        <w:rPr>
          <w:szCs w:val="24"/>
        </w:rPr>
        <w:t xml:space="preserve">Правилнику о техничким нормативима за инсталације хидрантске мреже за гашење пожара </w:t>
      </w:r>
      <w:bookmarkStart w:id="129" w:name="_Hlk61269777"/>
      <w:r w:rsidRPr="00D5683E">
        <w:rPr>
          <w:szCs w:val="24"/>
        </w:rPr>
        <w:t>(„Сл. гласник РС“, бр. 3/18),</w:t>
      </w:r>
      <w:bookmarkEnd w:id="129"/>
    </w:p>
    <w:p w14:paraId="21CDF5F3" w14:textId="27CCF8D2" w:rsidR="009022DC" w:rsidRPr="00D5683E" w:rsidRDefault="009022DC" w:rsidP="009D18AE">
      <w:pPr>
        <w:numPr>
          <w:ilvl w:val="0"/>
          <w:numId w:val="18"/>
        </w:numPr>
        <w:rPr>
          <w:szCs w:val="24"/>
        </w:rPr>
      </w:pPr>
      <w:r w:rsidRPr="009022DC">
        <w:rPr>
          <w:szCs w:val="24"/>
        </w:rPr>
        <w:t>Правилника о техничким нормативима за приступне путеве, окретнице и уређене платое за ватрогасна возила у близини објекта повећаног ризика од пожара („Сл. лист СРЈ", бр. 8/95)</w:t>
      </w:r>
      <w:r>
        <w:rPr>
          <w:szCs w:val="24"/>
        </w:rPr>
        <w:t>,</w:t>
      </w:r>
    </w:p>
    <w:p w14:paraId="64670116" w14:textId="390FF36D" w:rsidR="009D18AE" w:rsidRPr="00D5683E" w:rsidRDefault="009D18AE" w:rsidP="009D18AE">
      <w:pPr>
        <w:numPr>
          <w:ilvl w:val="0"/>
          <w:numId w:val="18"/>
        </w:numPr>
        <w:rPr>
          <w:szCs w:val="24"/>
        </w:rPr>
      </w:pPr>
      <w:r w:rsidRPr="00D5683E">
        <w:rPr>
          <w:szCs w:val="24"/>
        </w:rPr>
        <w:t>Правилнику о техничким нормат</w:t>
      </w:r>
      <w:r w:rsidR="009022DC">
        <w:rPr>
          <w:szCs w:val="24"/>
        </w:rPr>
        <w:t>,</w:t>
      </w:r>
      <w:r w:rsidRPr="00D5683E">
        <w:rPr>
          <w:szCs w:val="24"/>
        </w:rPr>
        <w:t>вима за заштиту објеката од атмосферског пражњења („Сл. лист СРЈ“, бр. 11/96),</w:t>
      </w:r>
    </w:p>
    <w:p w14:paraId="5EA1A2F9" w14:textId="77777777" w:rsidR="009D18AE" w:rsidRPr="00D5683E" w:rsidRDefault="009D18AE" w:rsidP="009D18AE">
      <w:pPr>
        <w:numPr>
          <w:ilvl w:val="0"/>
          <w:numId w:val="18"/>
        </w:numPr>
        <w:rPr>
          <w:szCs w:val="24"/>
        </w:rPr>
      </w:pPr>
      <w:r w:rsidRPr="00D5683E">
        <w:rPr>
          <w:szCs w:val="24"/>
        </w:rPr>
        <w:t>Правилнику о техничким нормативима за електричне инсталације ниског напона („Сл. лист СФРЈ“, бр. 53/88, 54/88- испр. и „Сл. лист СРЈ“, бр 28/95),</w:t>
      </w:r>
    </w:p>
    <w:p w14:paraId="79F61F91" w14:textId="77777777" w:rsidR="009D18AE" w:rsidRPr="00D5683E" w:rsidRDefault="009D18AE" w:rsidP="009D18AE">
      <w:pPr>
        <w:numPr>
          <w:ilvl w:val="0"/>
          <w:numId w:val="18"/>
        </w:numPr>
        <w:rPr>
          <w:szCs w:val="24"/>
        </w:rPr>
      </w:pPr>
      <w:r w:rsidRPr="00D5683E">
        <w:rPr>
          <w:szCs w:val="24"/>
        </w:rPr>
        <w:t>Правилник о техничким нормативима за системе за вентилацију или климатизацију („Сл. лист СРЈ“ бр. 38/89 и „Сл. гласник РС“, бр. 118/14),</w:t>
      </w:r>
    </w:p>
    <w:p w14:paraId="7225FA34" w14:textId="77777777" w:rsidR="009D18AE" w:rsidRPr="00D5683E" w:rsidRDefault="009D18AE" w:rsidP="009D18AE">
      <w:pPr>
        <w:numPr>
          <w:ilvl w:val="0"/>
          <w:numId w:val="18"/>
        </w:numPr>
        <w:rPr>
          <w:szCs w:val="24"/>
        </w:rPr>
      </w:pPr>
      <w:r w:rsidRPr="00D5683E">
        <w:rPr>
          <w:szCs w:val="24"/>
        </w:rPr>
        <w:t>Правилнику о техничким нормативима за заштиту електроенергетских постројења и уређаја од пожара („Сл. лист СФРЈ“ бр. 74/90),</w:t>
      </w:r>
    </w:p>
    <w:p w14:paraId="35FC98E6" w14:textId="77777777" w:rsidR="009D18AE" w:rsidRPr="00D5683E" w:rsidRDefault="009D18AE" w:rsidP="009D18AE">
      <w:pPr>
        <w:numPr>
          <w:ilvl w:val="0"/>
          <w:numId w:val="18"/>
        </w:numPr>
        <w:rPr>
          <w:szCs w:val="24"/>
        </w:rPr>
      </w:pPr>
      <w:r w:rsidRPr="00D5683E">
        <w:rPr>
          <w:szCs w:val="24"/>
        </w:rPr>
        <w:t>Правилнику о техничким нормативима за погон и одржавање електроенергетских постројења и водова („Сл. лист СРЈ“ бр. 41/93),</w:t>
      </w:r>
    </w:p>
    <w:p w14:paraId="36827AB5" w14:textId="77777777" w:rsidR="009D18AE" w:rsidRPr="00D5683E" w:rsidRDefault="009D18AE" w:rsidP="009D18AE">
      <w:pPr>
        <w:numPr>
          <w:ilvl w:val="0"/>
          <w:numId w:val="18"/>
        </w:numPr>
        <w:rPr>
          <w:szCs w:val="24"/>
        </w:rPr>
      </w:pPr>
      <w:r w:rsidRPr="00D5683E">
        <w:rPr>
          <w:szCs w:val="24"/>
        </w:rPr>
        <w:t>Правилника о техничким захтевима безбедности од пожара спољних зидова зграда („Сл. гласник РС“, бр. 59/16, 36/17 и 6/19),</w:t>
      </w:r>
    </w:p>
    <w:p w14:paraId="46AA52B6" w14:textId="77777777" w:rsidR="009D18AE" w:rsidRPr="00D5683E" w:rsidRDefault="009D18AE" w:rsidP="009D18AE">
      <w:pPr>
        <w:numPr>
          <w:ilvl w:val="0"/>
          <w:numId w:val="18"/>
        </w:numPr>
        <w:rPr>
          <w:szCs w:val="24"/>
        </w:rPr>
      </w:pPr>
      <w:r w:rsidRPr="00D5683E">
        <w:rPr>
          <w:szCs w:val="24"/>
        </w:rPr>
        <w:t>Правилнику о техничким нормативима за пројектовање и извођење завршних радова у грађевинарству („Сл. лист СФРЈ“, бр. 21/90),</w:t>
      </w:r>
    </w:p>
    <w:p w14:paraId="0F33EB9C" w14:textId="77777777" w:rsidR="009D18AE" w:rsidRPr="00D5683E" w:rsidRDefault="009D18AE" w:rsidP="009D18AE">
      <w:pPr>
        <w:numPr>
          <w:ilvl w:val="0"/>
          <w:numId w:val="18"/>
        </w:numPr>
        <w:rPr>
          <w:szCs w:val="24"/>
        </w:rPr>
      </w:pPr>
      <w:r w:rsidRPr="00D5683E">
        <w:rPr>
          <w:szCs w:val="24"/>
        </w:rPr>
        <w:t>Правилнику о обавезном атестирању елемената типских грађевинских конструкција на отпорност према пожару и о условима које морају испуњавати организације удруженог рада овлашћене за атестирање тих производа  („Сл. лист СФРЈ“, бр. 24/90),</w:t>
      </w:r>
    </w:p>
    <w:p w14:paraId="55E26AD4" w14:textId="77777777" w:rsidR="009D18AE" w:rsidRPr="00D5683E" w:rsidRDefault="009D18AE" w:rsidP="009D18AE">
      <w:pPr>
        <w:numPr>
          <w:ilvl w:val="0"/>
          <w:numId w:val="18"/>
        </w:numPr>
        <w:rPr>
          <w:szCs w:val="24"/>
        </w:rPr>
      </w:pPr>
      <w:r w:rsidRPr="00D5683E">
        <w:rPr>
          <w:szCs w:val="24"/>
        </w:rPr>
        <w:t>Правилник о техничким нормативима за израду техничке документације којом морају бити снабдевени системи, опрема и уређаји за откривање пожара и алармирање („Сл. лист СРЈ“, бр. 30/95),</w:t>
      </w:r>
    </w:p>
    <w:p w14:paraId="6A2938D4" w14:textId="77777777" w:rsidR="009D18AE" w:rsidRPr="00D5683E" w:rsidRDefault="009D18AE" w:rsidP="009D18AE">
      <w:pPr>
        <w:numPr>
          <w:ilvl w:val="0"/>
          <w:numId w:val="18"/>
        </w:numPr>
        <w:rPr>
          <w:szCs w:val="24"/>
        </w:rPr>
      </w:pPr>
      <w:r w:rsidRPr="00D5683E">
        <w:rPr>
          <w:szCs w:val="24"/>
        </w:rPr>
        <w:t>Правилника о техничким нормативима за системе за одвођење дима и топлоте насталих у пожару („Сл. лист СФРЈ“ бр. 45/83),</w:t>
      </w:r>
    </w:p>
    <w:p w14:paraId="4A7619D9" w14:textId="77777777" w:rsidR="009D18AE" w:rsidRPr="00D5683E" w:rsidRDefault="009D18AE" w:rsidP="009D18AE">
      <w:pPr>
        <w:numPr>
          <w:ilvl w:val="0"/>
          <w:numId w:val="18"/>
        </w:numPr>
        <w:rPr>
          <w:szCs w:val="24"/>
        </w:rPr>
      </w:pPr>
      <w:r w:rsidRPr="00D5683E">
        <w:rPr>
          <w:szCs w:val="24"/>
        </w:rPr>
        <w:t>Правилника о техничким нормативима за стабилне инсталације за дојаву пожара („Сл. лист СРЈ“, бр. 87/93),</w:t>
      </w:r>
    </w:p>
    <w:p w14:paraId="2FCA64D6" w14:textId="77777777" w:rsidR="009D18AE" w:rsidRPr="00D5683E" w:rsidRDefault="009D18AE" w:rsidP="009D18AE">
      <w:pPr>
        <w:numPr>
          <w:ilvl w:val="0"/>
          <w:numId w:val="18"/>
        </w:numPr>
        <w:rPr>
          <w:szCs w:val="24"/>
        </w:rPr>
      </w:pPr>
      <w:r w:rsidRPr="00D5683E">
        <w:rPr>
          <w:szCs w:val="24"/>
        </w:rPr>
        <w:t>Техничким прописима, стандардима и другим актима којима је утврђена област заштите од пожара.</w:t>
      </w:r>
    </w:p>
    <w:p w14:paraId="2325637D" w14:textId="46C356EC" w:rsidR="00AF401B" w:rsidRPr="00D5683E" w:rsidRDefault="00690FCB" w:rsidP="005F2D64">
      <w:pPr>
        <w:pStyle w:val="Heading3"/>
      </w:pPr>
      <w:bookmarkStart w:id="130" w:name="_Toc221542799"/>
      <w:bookmarkStart w:id="131" w:name="_Toc222316453"/>
      <w:bookmarkStart w:id="132" w:name="_Toc222414804"/>
      <w:bookmarkStart w:id="133" w:name="_Toc222750401"/>
      <w:r w:rsidRPr="00D5683E">
        <w:t>9</w:t>
      </w:r>
      <w:r w:rsidR="00392342" w:rsidRPr="00D5683E">
        <w:t>.</w:t>
      </w:r>
      <w:r w:rsidR="00BE6A53" w:rsidRPr="00D5683E">
        <w:t>5</w:t>
      </w:r>
      <w:r w:rsidR="00392342" w:rsidRPr="00D5683E">
        <w:t xml:space="preserve">. </w:t>
      </w:r>
      <w:r w:rsidR="00AF401B" w:rsidRPr="00D5683E">
        <w:t>Обезбеђење суседних објеката</w:t>
      </w:r>
      <w:bookmarkEnd w:id="127"/>
      <w:bookmarkEnd w:id="128"/>
      <w:bookmarkEnd w:id="130"/>
      <w:bookmarkEnd w:id="131"/>
      <w:bookmarkEnd w:id="132"/>
      <w:bookmarkEnd w:id="133"/>
    </w:p>
    <w:p w14:paraId="333EE1A2" w14:textId="0CD893BD" w:rsidR="00954C90" w:rsidRPr="00D5683E" w:rsidRDefault="00954C90" w:rsidP="00954C90">
      <w:r w:rsidRPr="00D5683E">
        <w:t xml:space="preserve">На предметној парцели </w:t>
      </w:r>
      <w:r w:rsidR="00CC7D71" w:rsidRPr="00D5683E">
        <w:t>су</w:t>
      </w:r>
      <w:r w:rsidR="00CB1682" w:rsidRPr="00D5683E">
        <w:t xml:space="preserve"> објект</w:t>
      </w:r>
      <w:r w:rsidR="00CC7D71" w:rsidRPr="00D5683E">
        <w:t>и</w:t>
      </w:r>
      <w:r w:rsidR="00CB1682" w:rsidRPr="00D5683E">
        <w:t xml:space="preserve"> у изградњи</w:t>
      </w:r>
      <w:r w:rsidR="001436F6" w:rsidRPr="00D5683E">
        <w:t xml:space="preserve">, чијом изградњом се не угрожавају </w:t>
      </w:r>
      <w:r w:rsidR="00E34B80" w:rsidRPr="00D5683E">
        <w:t xml:space="preserve">постојећи изграђени </w:t>
      </w:r>
      <w:r w:rsidR="001436F6" w:rsidRPr="00D5683E">
        <w:t>објекти у окружењу.</w:t>
      </w:r>
      <w:r w:rsidR="004F5287" w:rsidRPr="00D5683E">
        <w:t xml:space="preserve"> Изградњом </w:t>
      </w:r>
      <w:r w:rsidR="00CF1042" w:rsidRPr="00D5683E">
        <w:t>пројектован</w:t>
      </w:r>
      <w:r w:rsidR="004F5287" w:rsidRPr="00D5683E">
        <w:t xml:space="preserve">их </w:t>
      </w:r>
      <w:r w:rsidR="00CF1042" w:rsidRPr="00D5683E">
        <w:t>објек</w:t>
      </w:r>
      <w:r w:rsidR="004F5287" w:rsidRPr="00D5683E">
        <w:t>а</w:t>
      </w:r>
      <w:r w:rsidR="00CF1042" w:rsidRPr="00D5683E">
        <w:t xml:space="preserve">та </w:t>
      </w:r>
      <w:r w:rsidR="0022686A" w:rsidRPr="00D5683E">
        <w:t xml:space="preserve">потребно је испунити </w:t>
      </w:r>
      <w:r w:rsidR="00CF1042" w:rsidRPr="00D5683E">
        <w:t>мере обезбеђења суседних објеката у складу са Законом.</w:t>
      </w:r>
    </w:p>
    <w:p w14:paraId="0E62DA79" w14:textId="1266C77E" w:rsidR="00954C90" w:rsidRPr="00D5683E" w:rsidRDefault="00954C90" w:rsidP="00954C90">
      <w:r w:rsidRPr="00D5683E">
        <w:t>Намена и карактер објек</w:t>
      </w:r>
      <w:r w:rsidR="00E31E34" w:rsidRPr="00D5683E">
        <w:t>а</w:t>
      </w:r>
      <w:r w:rsidRPr="00D5683E">
        <w:t>та не угрожава околину.</w:t>
      </w:r>
    </w:p>
    <w:p w14:paraId="7F2F5D63" w14:textId="3B283176" w:rsidR="00F33D48" w:rsidRPr="00D5683E" w:rsidRDefault="00954C90" w:rsidP="00F33D48">
      <w:r w:rsidRPr="00D5683E">
        <w:lastRenderedPageBreak/>
        <w:t xml:space="preserve">Међусобна удаљења објеката и удаљења од </w:t>
      </w:r>
      <w:r w:rsidR="00FA45C4" w:rsidRPr="00D5683E">
        <w:t>регулационих линија</w:t>
      </w:r>
      <w:r w:rsidRPr="00D5683E">
        <w:t xml:space="preserve"> и објеката на суседним парцелама за дозвољену изградњу до максималног индекса заузетости су у складу са растојањима датим Планом </w:t>
      </w:r>
      <w:r w:rsidR="00297EBA" w:rsidRPr="00D5683E">
        <w:t>детаљне</w:t>
      </w:r>
      <w:r w:rsidRPr="00D5683E">
        <w:t xml:space="preserve"> регулације </w:t>
      </w:r>
      <w:r w:rsidR="00297EBA" w:rsidRPr="00D5683E">
        <w:t>„</w:t>
      </w:r>
      <w:r w:rsidRPr="00D5683E">
        <w:t>И</w:t>
      </w:r>
      <w:r w:rsidR="00297EBA" w:rsidRPr="00D5683E">
        <w:t>ндустријска зона Е“ у Крушевцу</w:t>
      </w:r>
      <w:r w:rsidRPr="00D5683E">
        <w:t xml:space="preserve"> („Сл. лист града Крушевца“, бр.</w:t>
      </w:r>
      <w:bookmarkStart w:id="134" w:name="_Toc21418820"/>
      <w:bookmarkStart w:id="135" w:name="_Toc117597787"/>
      <w:r w:rsidR="00F33D48" w:rsidRPr="00D5683E">
        <w:t xml:space="preserve"> </w:t>
      </w:r>
      <w:r w:rsidR="001B2F29" w:rsidRPr="00D5683E">
        <w:rPr>
          <w:szCs w:val="24"/>
        </w:rPr>
        <w:t>10/22 и 1</w:t>
      </w:r>
      <w:r w:rsidR="00ED4736" w:rsidRPr="00D5683E">
        <w:rPr>
          <w:szCs w:val="24"/>
        </w:rPr>
        <w:t>9</w:t>
      </w:r>
      <w:r w:rsidR="001B2F29" w:rsidRPr="00D5683E">
        <w:rPr>
          <w:szCs w:val="24"/>
        </w:rPr>
        <w:t>/25)</w:t>
      </w:r>
      <w:r w:rsidR="00F33D48" w:rsidRPr="00D5683E">
        <w:t>.</w:t>
      </w:r>
    </w:p>
    <w:p w14:paraId="29626B27" w14:textId="135FBD92" w:rsidR="00AF401B" w:rsidRPr="00D5683E" w:rsidRDefault="00690FCB" w:rsidP="00F33D48">
      <w:pPr>
        <w:pStyle w:val="Heading3"/>
      </w:pPr>
      <w:bookmarkStart w:id="136" w:name="_Toc221542800"/>
      <w:bookmarkStart w:id="137" w:name="_Toc222316454"/>
      <w:bookmarkStart w:id="138" w:name="_Toc222414805"/>
      <w:bookmarkStart w:id="139" w:name="_Toc222750402"/>
      <w:r w:rsidRPr="00D5683E">
        <w:t>9</w:t>
      </w:r>
      <w:r w:rsidR="00392342" w:rsidRPr="00D5683E">
        <w:t>.</w:t>
      </w:r>
      <w:r w:rsidR="00BE6A53" w:rsidRPr="00D5683E">
        <w:t>6</w:t>
      </w:r>
      <w:r w:rsidR="00392342" w:rsidRPr="00D5683E">
        <w:t xml:space="preserve">. </w:t>
      </w:r>
      <w:r w:rsidR="00AF401B" w:rsidRPr="00D5683E">
        <w:t>Стандарди приступачности</w:t>
      </w:r>
      <w:bookmarkEnd w:id="134"/>
      <w:bookmarkEnd w:id="135"/>
      <w:bookmarkEnd w:id="136"/>
      <w:bookmarkEnd w:id="137"/>
      <w:bookmarkEnd w:id="138"/>
      <w:bookmarkEnd w:id="139"/>
    </w:p>
    <w:p w14:paraId="427B663D" w14:textId="77777777" w:rsidR="00365EA1" w:rsidRPr="00D5683E" w:rsidRDefault="00365EA1" w:rsidP="00365EA1">
      <w:bookmarkStart w:id="140" w:name="_Toc21418821"/>
      <w:r w:rsidRPr="00D5683E">
        <w:t>Стандарди приступачности се, по важећим прописима, односе на изградњу и доградњу нових објеката или делова објеката. Елементи приступачности су елементи који се односе на савладавање висинских разлика.</w:t>
      </w:r>
    </w:p>
    <w:p w14:paraId="130E0170" w14:textId="77777777" w:rsidR="00365EA1" w:rsidRPr="00D5683E" w:rsidRDefault="00365EA1" w:rsidP="00365EA1">
      <w:r w:rsidRPr="00D5683E">
        <w:t>У фази израде техничке документације обавезно је придржавати се услова за несметано кретање хендикепираних и инвалидних лица и функционалне знакове којима се дају обавештења о намени простора, у складу са Правилником о техничким стандардима планирања, пројектовања и изгра</w:t>
      </w:r>
      <w:r w:rsidRPr="00D5683E">
        <w:softHyphen/>
        <w:t>дње објеката којим се осигурава несметано кретање и приступ особама са инвалидитетом, деци и старим особама („Сл. гласник РС“, бр. 22/15) и уз поштовање одредби Закона о спречавању дискриминације особа са инвалидитетом („Сл. гласник РС“, бр. 33/06 и 13/16).</w:t>
      </w:r>
    </w:p>
    <w:p w14:paraId="1B59DFE9" w14:textId="77777777" w:rsidR="00365EA1" w:rsidRPr="00D5683E" w:rsidRDefault="00365EA1" w:rsidP="00365EA1">
      <w:pPr>
        <w:rPr>
          <w:iCs/>
        </w:rPr>
      </w:pPr>
      <w:r w:rsidRPr="00D5683E">
        <w:t>Пројектовани нагиби паркинг површина и платоа су у складу са стандардима приступачности</w:t>
      </w:r>
      <w:r w:rsidRPr="00D5683E">
        <w:rPr>
          <w:i/>
        </w:rPr>
        <w:t>.</w:t>
      </w:r>
    </w:p>
    <w:p w14:paraId="7C0B5D85" w14:textId="1690D3CA" w:rsidR="00321DDC" w:rsidRPr="00D5683E" w:rsidRDefault="00C41793" w:rsidP="005F2D64">
      <w:pPr>
        <w:pStyle w:val="Heading3"/>
      </w:pPr>
      <w:bookmarkStart w:id="141" w:name="_Toc117597788"/>
      <w:bookmarkStart w:id="142" w:name="_Toc221542801"/>
      <w:bookmarkStart w:id="143" w:name="_Toc222316455"/>
      <w:bookmarkStart w:id="144" w:name="_Toc222414806"/>
      <w:bookmarkStart w:id="145" w:name="_Toc222750403"/>
      <w:r w:rsidRPr="00D5683E">
        <w:t>9</w:t>
      </w:r>
      <w:r w:rsidR="00392342" w:rsidRPr="00D5683E">
        <w:t>.</w:t>
      </w:r>
      <w:r w:rsidR="00BE6A53" w:rsidRPr="00D5683E">
        <w:t>7</w:t>
      </w:r>
      <w:r w:rsidR="002B312E" w:rsidRPr="00D5683E">
        <w:t>.</w:t>
      </w:r>
      <w:r w:rsidR="00392342" w:rsidRPr="00D5683E">
        <w:t xml:space="preserve"> </w:t>
      </w:r>
      <w:r w:rsidR="00321DDC" w:rsidRPr="00D5683E">
        <w:t>Мере енергетске ефикасности објеката</w:t>
      </w:r>
      <w:bookmarkEnd w:id="140"/>
      <w:bookmarkEnd w:id="141"/>
      <w:bookmarkEnd w:id="142"/>
      <w:bookmarkEnd w:id="143"/>
      <w:bookmarkEnd w:id="144"/>
      <w:bookmarkEnd w:id="145"/>
    </w:p>
    <w:p w14:paraId="5001B3D0" w14:textId="79E874BD" w:rsidR="00A507DB" w:rsidRPr="00D5683E" w:rsidRDefault="00321DDC" w:rsidP="00A507DB">
      <w:r w:rsidRPr="00D5683E">
        <w:t>При пројектовању и изградњи објекта, у циљу повећања енергетске ефикасности оба</w:t>
      </w:r>
      <w:r w:rsidRPr="00D5683E">
        <w:softHyphen/>
        <w:t xml:space="preserve">везна је примена одговарајућих прописа за уштеду енергије и топлотну заштиту, енергетски ефикасних технологија, енергетски ефикасних материјала, система и уређаја, што треба да доведе до смањења укупне потрошње примарне енергије, а у складу са прописима из ове </w:t>
      </w:r>
      <w:r w:rsidR="008206FA" w:rsidRPr="00D5683E">
        <w:t xml:space="preserve">области: </w:t>
      </w:r>
      <w:r w:rsidRPr="00D5683E">
        <w:t>Правилником о</w:t>
      </w:r>
      <w:r w:rsidR="00AD5A97" w:rsidRPr="00D5683E">
        <w:t xml:space="preserve"> енергетској ефикасности зграда</w:t>
      </w:r>
      <w:r w:rsidRPr="00D5683E">
        <w:t xml:space="preserve"> </w:t>
      </w:r>
      <w:r w:rsidR="00AD5A97" w:rsidRPr="00D5683E">
        <w:t>(</w:t>
      </w:r>
      <w:r w:rsidRPr="00D5683E">
        <w:t>„Сл. гласник РС“, бр.</w:t>
      </w:r>
      <w:r w:rsidR="00AD5A97" w:rsidRPr="00D5683E">
        <w:t xml:space="preserve"> </w:t>
      </w:r>
      <w:r w:rsidRPr="00D5683E">
        <w:t>61/11</w:t>
      </w:r>
      <w:r w:rsidR="00AD5A97" w:rsidRPr="00D5683E">
        <w:t>)</w:t>
      </w:r>
      <w:r w:rsidR="007D1361" w:rsidRPr="00D5683E">
        <w:t xml:space="preserve">, </w:t>
      </w:r>
      <w:r w:rsidRPr="00D5683E">
        <w:t xml:space="preserve">Правилником о условима, садржини и </w:t>
      </w:r>
      <w:r w:rsidR="00104B87" w:rsidRPr="00D5683E">
        <w:t>н</w:t>
      </w:r>
      <w:r w:rsidRPr="00D5683E">
        <w:t xml:space="preserve">ачину издавања сертификата о енергетским својствима зграда </w:t>
      </w:r>
      <w:r w:rsidR="00A507DB" w:rsidRPr="00D5683E">
        <w:t>(„Сл. гласник РС“, бр.69/12</w:t>
      </w:r>
      <w:r w:rsidR="00EF4699" w:rsidRPr="00D5683E">
        <w:t xml:space="preserve">, </w:t>
      </w:r>
      <w:r w:rsidR="00A507DB" w:rsidRPr="00D5683E">
        <w:t>44/18 – др. закон</w:t>
      </w:r>
      <w:r w:rsidR="007D1361" w:rsidRPr="00D5683E">
        <w:t xml:space="preserve"> и 111/22</w:t>
      </w:r>
      <w:r w:rsidR="00A507DB" w:rsidRPr="00D5683E">
        <w:t>) и др.</w:t>
      </w:r>
    </w:p>
    <w:p w14:paraId="0550B772" w14:textId="6C6C9D34" w:rsidR="00AF401B" w:rsidRPr="00D5683E" w:rsidRDefault="00C41793" w:rsidP="005F2D64">
      <w:pPr>
        <w:pStyle w:val="Heading3"/>
      </w:pPr>
      <w:bookmarkStart w:id="146" w:name="_Toc21418822"/>
      <w:bookmarkStart w:id="147" w:name="_Toc117597789"/>
      <w:bookmarkStart w:id="148" w:name="_Toc221542802"/>
      <w:bookmarkStart w:id="149" w:name="_Toc222316456"/>
      <w:bookmarkStart w:id="150" w:name="_Toc222414807"/>
      <w:bookmarkStart w:id="151" w:name="_Toc222750404"/>
      <w:r w:rsidRPr="00D5683E">
        <w:t>9</w:t>
      </w:r>
      <w:r w:rsidR="00392342" w:rsidRPr="00D5683E">
        <w:t>.</w:t>
      </w:r>
      <w:r w:rsidR="00BE6A53" w:rsidRPr="00D5683E">
        <w:t>8</w:t>
      </w:r>
      <w:r w:rsidR="00392342" w:rsidRPr="00D5683E">
        <w:t xml:space="preserve">. </w:t>
      </w:r>
      <w:r w:rsidR="00C5000D" w:rsidRPr="00D5683E">
        <w:t>Мере</w:t>
      </w:r>
      <w:r w:rsidR="00AF401B" w:rsidRPr="00D5683E">
        <w:t xml:space="preserve"> заштите од елементарних непогода</w:t>
      </w:r>
      <w:bookmarkEnd w:id="146"/>
      <w:bookmarkEnd w:id="147"/>
      <w:bookmarkEnd w:id="148"/>
      <w:bookmarkEnd w:id="149"/>
      <w:bookmarkEnd w:id="150"/>
      <w:bookmarkEnd w:id="151"/>
    </w:p>
    <w:p w14:paraId="049A4A1D" w14:textId="77777777" w:rsidR="00AF401B" w:rsidRPr="00D5683E" w:rsidRDefault="00AF401B" w:rsidP="00AF401B">
      <w:r w:rsidRPr="00D5683E">
        <w:t>При даљем процесу реализације урбанистичког пројекта придржавати се у свему важећих прописа и норматива</w:t>
      </w:r>
      <w:r w:rsidR="00B905D4" w:rsidRPr="00D5683E">
        <w:t xml:space="preserve"> везаних за заштиту од елементарних непогода</w:t>
      </w:r>
      <w:r w:rsidRPr="00D5683E">
        <w:t>.</w:t>
      </w:r>
    </w:p>
    <w:p w14:paraId="2E19E8C4" w14:textId="77777777" w:rsidR="00AF401B" w:rsidRPr="00D5683E" w:rsidRDefault="00AF401B" w:rsidP="00AF401B">
      <w:pPr>
        <w:pStyle w:val="Heading4"/>
        <w:rPr>
          <w:lang w:val="sr-Cyrl-RS"/>
        </w:rPr>
      </w:pPr>
      <w:r w:rsidRPr="00D5683E">
        <w:rPr>
          <w:lang w:val="sr-Cyrl-RS"/>
        </w:rPr>
        <w:t>Земљотреси</w:t>
      </w:r>
    </w:p>
    <w:p w14:paraId="330383D1" w14:textId="7E799CA7" w:rsidR="00AF401B" w:rsidRPr="00D5683E" w:rsidRDefault="00AF401B" w:rsidP="00AF401B">
      <w:r w:rsidRPr="00D5683E">
        <w:t xml:space="preserve">Током израде техничке документације применити важеће прописе и нормативе у погледу заштите од земљотреса. Простор обухваћен </w:t>
      </w:r>
      <w:r w:rsidR="00AE5F8F" w:rsidRPr="00D5683E">
        <w:t>у</w:t>
      </w:r>
      <w:r w:rsidRPr="00D5683E">
        <w:t>рбанистичким пројектом се налази према сеизмичкој карти Републике Србије (за повратни период од 500 година) у погледу интензитета земљотреса у зони VIII степена МЦС скале, па је приликом пројектовања објеката неопходна примена прописа о изградњи на сеизмичком подручју са строгим поштовањем техничких мера заштите.</w:t>
      </w:r>
    </w:p>
    <w:p w14:paraId="28E4AFE2" w14:textId="6AFD7C81" w:rsidR="00AF401B" w:rsidRPr="00D5683E" w:rsidRDefault="00AF401B" w:rsidP="00AF401B">
      <w:pPr>
        <w:pStyle w:val="Heading4"/>
        <w:rPr>
          <w:lang w:val="sr-Cyrl-RS"/>
        </w:rPr>
      </w:pPr>
      <w:r w:rsidRPr="00D5683E">
        <w:rPr>
          <w:lang w:val="sr-Cyrl-RS"/>
        </w:rPr>
        <w:t>Природна разарања</w:t>
      </w:r>
    </w:p>
    <w:p w14:paraId="6C27F051" w14:textId="7F1FA816" w:rsidR="0033574E" w:rsidRPr="00D5683E" w:rsidRDefault="00DF0611" w:rsidP="00DF0611">
      <w:pPr>
        <w:pStyle w:val="Heading4"/>
        <w:rPr>
          <w:u w:val="none"/>
          <w:lang w:val="sr-Cyrl-RS"/>
        </w:rPr>
      </w:pPr>
      <w:r w:rsidRPr="00D5683E">
        <w:rPr>
          <w:u w:val="none"/>
          <w:lang w:val="sr-Cyrl-RS"/>
        </w:rPr>
        <w:t xml:space="preserve">Са аспекта заштите од природних разарања </w:t>
      </w:r>
      <w:r w:rsidR="00AE5F8F" w:rsidRPr="00D5683E">
        <w:rPr>
          <w:u w:val="none"/>
          <w:lang w:val="sr-Cyrl-RS"/>
        </w:rPr>
        <w:t>положајем</w:t>
      </w:r>
      <w:r w:rsidRPr="00D5683E">
        <w:rPr>
          <w:u w:val="none"/>
          <w:lang w:val="sr-Cyrl-RS"/>
        </w:rPr>
        <w:t xml:space="preserve"> објекта, регулационим ширинама </w:t>
      </w:r>
      <w:r w:rsidR="0033574E" w:rsidRPr="00D5683E">
        <w:rPr>
          <w:u w:val="none"/>
          <w:lang w:val="sr-Cyrl-RS"/>
        </w:rPr>
        <w:t>приступних саобраћајница</w:t>
      </w:r>
      <w:r w:rsidRPr="00D5683E">
        <w:rPr>
          <w:u w:val="none"/>
          <w:lang w:val="sr-Cyrl-RS"/>
        </w:rPr>
        <w:t xml:space="preserve"> и </w:t>
      </w:r>
      <w:r w:rsidR="003133F2" w:rsidRPr="00D5683E">
        <w:rPr>
          <w:u w:val="none"/>
          <w:lang w:val="sr-Cyrl-RS"/>
        </w:rPr>
        <w:t>слободни</w:t>
      </w:r>
      <w:r w:rsidR="009C5CDE" w:rsidRPr="00D5683E">
        <w:rPr>
          <w:u w:val="none"/>
          <w:lang w:val="sr-Cyrl-RS"/>
        </w:rPr>
        <w:t>м</w:t>
      </w:r>
      <w:r w:rsidR="003133F2" w:rsidRPr="00D5683E">
        <w:rPr>
          <w:u w:val="none"/>
          <w:lang w:val="sr-Cyrl-RS"/>
        </w:rPr>
        <w:t xml:space="preserve"> </w:t>
      </w:r>
      <w:r w:rsidRPr="00D5683E">
        <w:rPr>
          <w:u w:val="none"/>
          <w:lang w:val="sr-Cyrl-RS"/>
        </w:rPr>
        <w:t>површина</w:t>
      </w:r>
      <w:r w:rsidR="009C5CDE" w:rsidRPr="00D5683E">
        <w:rPr>
          <w:u w:val="none"/>
          <w:lang w:val="sr-Cyrl-RS"/>
        </w:rPr>
        <w:t>ма на предметној локацији</w:t>
      </w:r>
      <w:r w:rsidRPr="00D5683E">
        <w:rPr>
          <w:u w:val="none"/>
          <w:lang w:val="sr-Cyrl-RS"/>
        </w:rPr>
        <w:t xml:space="preserve"> умањује се угроженост људи и добара у случају било каквих разарања и катастрофа.</w:t>
      </w:r>
      <w:r w:rsidR="007A411D" w:rsidRPr="00D5683E">
        <w:rPr>
          <w:u w:val="none"/>
          <w:lang w:val="sr-Cyrl-RS"/>
        </w:rPr>
        <w:t xml:space="preserve"> </w:t>
      </w:r>
      <w:r w:rsidRPr="00D5683E">
        <w:rPr>
          <w:u w:val="none"/>
          <w:lang w:val="sr-Cyrl-RS"/>
        </w:rPr>
        <w:t>Обезбеђени</w:t>
      </w:r>
      <w:r w:rsidR="0033574E" w:rsidRPr="00D5683E">
        <w:rPr>
          <w:u w:val="none"/>
          <w:lang w:val="sr-Cyrl-RS"/>
        </w:rPr>
        <w:t xml:space="preserve"> су основни услови проходности.</w:t>
      </w:r>
    </w:p>
    <w:p w14:paraId="533B3655" w14:textId="3F69AC82" w:rsidR="00DF0611" w:rsidRPr="00D5683E" w:rsidRDefault="00DF0611" w:rsidP="00DF0611">
      <w:pPr>
        <w:pStyle w:val="Heading4"/>
        <w:rPr>
          <w:u w:val="none"/>
          <w:lang w:val="sr-Cyrl-RS"/>
        </w:rPr>
      </w:pPr>
      <w:r w:rsidRPr="00D5683E">
        <w:rPr>
          <w:u w:val="none"/>
          <w:lang w:val="sr-Cyrl-RS"/>
        </w:rPr>
        <w:t xml:space="preserve">У циљу заштите од грома на будућим објектима </w:t>
      </w:r>
      <w:r w:rsidR="00AE5F8F" w:rsidRPr="00D5683E">
        <w:rPr>
          <w:u w:val="none"/>
          <w:lang w:val="sr-Cyrl-RS"/>
        </w:rPr>
        <w:t>потребно</w:t>
      </w:r>
      <w:r w:rsidRPr="00D5683E">
        <w:rPr>
          <w:u w:val="none"/>
          <w:lang w:val="sr-Cyrl-RS"/>
        </w:rPr>
        <w:t xml:space="preserve"> је постављање громобранске инсталације.</w:t>
      </w:r>
    </w:p>
    <w:p w14:paraId="21A02BBB" w14:textId="77777777" w:rsidR="00AF401B" w:rsidRPr="00D5683E" w:rsidRDefault="001D6F75" w:rsidP="00DF0611">
      <w:pPr>
        <w:pStyle w:val="Heading4"/>
        <w:rPr>
          <w:lang w:val="sr-Cyrl-RS"/>
        </w:rPr>
      </w:pPr>
      <w:r w:rsidRPr="00D5683E">
        <w:rPr>
          <w:lang w:val="sr-Cyrl-RS"/>
        </w:rPr>
        <w:lastRenderedPageBreak/>
        <w:t>Атмосферске воде</w:t>
      </w:r>
    </w:p>
    <w:p w14:paraId="18BA580A" w14:textId="28EA5534" w:rsidR="00AF401B" w:rsidRPr="00D5683E" w:rsidRDefault="00AF401B" w:rsidP="00AF401B">
      <w:r w:rsidRPr="00D5683E">
        <w:t>Заштита од атмосферских вода оствар</w:t>
      </w:r>
      <w:r w:rsidR="0033574E" w:rsidRPr="00D5683E">
        <w:t>ује</w:t>
      </w:r>
      <w:r w:rsidRPr="00D5683E">
        <w:t xml:space="preserve"> се планираном нивелацијом свих површина ка </w:t>
      </w:r>
      <w:r w:rsidR="0040223F" w:rsidRPr="00D5683E">
        <w:t>слободним површинама</w:t>
      </w:r>
      <w:r w:rsidR="0033574E" w:rsidRPr="00D5683E">
        <w:t>.</w:t>
      </w:r>
    </w:p>
    <w:p w14:paraId="3FD02677" w14:textId="26D4CED1" w:rsidR="00520B7D" w:rsidRDefault="00DF0611" w:rsidP="00AF401B">
      <w:r w:rsidRPr="00D5683E">
        <w:t>Мере заштите у случају елементарних непогода углавном се своде на оперативне, а то су организација спашавања, раскрчивања, збрињавања и санације.</w:t>
      </w:r>
    </w:p>
    <w:p w14:paraId="7C50C402" w14:textId="775E8306" w:rsidR="0079110A" w:rsidRPr="00D5683E" w:rsidRDefault="00C41793" w:rsidP="0079110A">
      <w:pPr>
        <w:pStyle w:val="Heading3"/>
      </w:pPr>
      <w:bookmarkStart w:id="152" w:name="_Toc113962859"/>
      <w:bookmarkStart w:id="153" w:name="_Toc117597790"/>
      <w:bookmarkStart w:id="154" w:name="_Toc221542803"/>
      <w:bookmarkStart w:id="155" w:name="_Toc222316457"/>
      <w:bookmarkStart w:id="156" w:name="_Toc222414808"/>
      <w:bookmarkStart w:id="157" w:name="_Toc222750405"/>
      <w:r w:rsidRPr="00D5683E">
        <w:t>9</w:t>
      </w:r>
      <w:r w:rsidR="0079110A" w:rsidRPr="00D5683E">
        <w:t>.9. Услови прилагођавања потребама одбране земље и мере заштите од ратних дејстава</w:t>
      </w:r>
      <w:bookmarkEnd w:id="152"/>
      <w:bookmarkEnd w:id="153"/>
      <w:bookmarkEnd w:id="154"/>
      <w:bookmarkEnd w:id="155"/>
      <w:bookmarkEnd w:id="156"/>
      <w:bookmarkEnd w:id="157"/>
    </w:p>
    <w:p w14:paraId="627624AB" w14:textId="66C660AC" w:rsidR="0008026B" w:rsidRPr="00D5683E" w:rsidRDefault="0079110A" w:rsidP="0079110A">
      <w:r w:rsidRPr="00D5683E">
        <w:t>На подручју у обухвату урбанистичког пројекта нема посебних услова и захтева за прилагођавање потребама одбране земље. Мере заштите у случају рата или за потребе одбране, су део концепције просторне организације и уређења града, и огледају се у размештају објеката од виталног значаја и планирању саобраћајне инфраструктуре</w:t>
      </w:r>
      <w:r w:rsidR="00433A08" w:rsidRPr="00D5683E">
        <w:t>.</w:t>
      </w:r>
    </w:p>
    <w:p w14:paraId="339A6DFA" w14:textId="75251244" w:rsidR="007A0348" w:rsidRPr="00D5683E" w:rsidRDefault="00682250" w:rsidP="007A0348">
      <w:pPr>
        <w:pStyle w:val="Heading1"/>
      </w:pPr>
      <w:bookmarkStart w:id="158" w:name="_Toc21418823"/>
      <w:bookmarkStart w:id="159" w:name="_Toc117597791"/>
      <w:bookmarkStart w:id="160" w:name="_Toc221542804"/>
      <w:bookmarkStart w:id="161" w:name="_Toc222316458"/>
      <w:bookmarkStart w:id="162" w:name="_Toc222414809"/>
      <w:bookmarkStart w:id="163" w:name="_Toc222750406"/>
      <w:r>
        <w:t>10</w:t>
      </w:r>
      <w:r w:rsidR="007A0348" w:rsidRPr="00D5683E">
        <w:t>. Фазност изградње</w:t>
      </w:r>
      <w:bookmarkEnd w:id="158"/>
      <w:bookmarkEnd w:id="159"/>
      <w:bookmarkEnd w:id="160"/>
      <w:bookmarkEnd w:id="161"/>
      <w:bookmarkEnd w:id="162"/>
      <w:bookmarkEnd w:id="163"/>
    </w:p>
    <w:p w14:paraId="788FC538" w14:textId="77777777" w:rsidR="005F527D" w:rsidRPr="00D5683E" w:rsidRDefault="005F527D" w:rsidP="005F527D">
      <w:bookmarkStart w:id="164" w:name="_Hlk138254962"/>
      <w:bookmarkStart w:id="165" w:name="_Toc21418824"/>
      <w:bookmarkStart w:id="166" w:name="_Toc117597792"/>
      <w:bookmarkStart w:id="167" w:name="_Toc221542805"/>
      <w:bookmarkStart w:id="168" w:name="_Toc222316459"/>
      <w:r w:rsidRPr="00D5683E">
        <w:t>Изградња пројектованог објекта, партера и пратеће инфраструктуре предвиђена је у једној фази.</w:t>
      </w:r>
    </w:p>
    <w:p w14:paraId="7D6A1382" w14:textId="2A387478" w:rsidR="007A0348" w:rsidRPr="00D5683E" w:rsidRDefault="007A0348" w:rsidP="007A0348">
      <w:pPr>
        <w:pStyle w:val="Heading1"/>
      </w:pPr>
      <w:bookmarkStart w:id="169" w:name="_Toc222414810"/>
      <w:bookmarkStart w:id="170" w:name="_Toc222750407"/>
      <w:bookmarkEnd w:id="164"/>
      <w:r w:rsidRPr="00D5683E">
        <w:t>1</w:t>
      </w:r>
      <w:r w:rsidR="00682250">
        <w:t>1</w:t>
      </w:r>
      <w:r w:rsidRPr="00D5683E">
        <w:t>. Технички опис објекта</w:t>
      </w:r>
      <w:bookmarkEnd w:id="165"/>
      <w:bookmarkEnd w:id="166"/>
      <w:bookmarkEnd w:id="167"/>
      <w:bookmarkEnd w:id="168"/>
      <w:bookmarkEnd w:id="169"/>
      <w:bookmarkEnd w:id="170"/>
    </w:p>
    <w:p w14:paraId="6431779E" w14:textId="2CFFF684" w:rsidR="00D22AF6" w:rsidRPr="00D5683E" w:rsidRDefault="00D22AF6" w:rsidP="00D22AF6">
      <w:pPr>
        <w:rPr>
          <w:rFonts w:cs="Segoe UI Light"/>
        </w:rPr>
      </w:pPr>
      <w:r w:rsidRPr="00D5683E">
        <w:rPr>
          <w:rFonts w:cs="Segoe UI Light"/>
        </w:rPr>
        <w:t xml:space="preserve">Саставио: </w:t>
      </w:r>
      <w:r w:rsidR="00844891" w:rsidRPr="00D5683E">
        <w:rPr>
          <w:rFonts w:cs="Segoe UI Light"/>
        </w:rPr>
        <w:t>Зоран Дреновац</w:t>
      </w:r>
      <w:r w:rsidR="00AB0B13" w:rsidRPr="00D5683E">
        <w:rPr>
          <w:rFonts w:cs="Segoe UI Light"/>
        </w:rPr>
        <w:t>,</w:t>
      </w:r>
      <w:r w:rsidRPr="00D5683E">
        <w:rPr>
          <w:rFonts w:cs="Segoe UI Light"/>
        </w:rPr>
        <w:t xml:space="preserve"> </w:t>
      </w:r>
      <w:r w:rsidR="004C0A77" w:rsidRPr="00D5683E">
        <w:rPr>
          <w:rFonts w:cs="Segoe UI Light"/>
        </w:rPr>
        <w:t>дипл</w:t>
      </w:r>
      <w:r w:rsidRPr="00D5683E">
        <w:rPr>
          <w:rFonts w:cs="Segoe UI Light"/>
        </w:rPr>
        <w:t>.инж.</w:t>
      </w:r>
      <w:r w:rsidR="00844891" w:rsidRPr="00D5683E">
        <w:rPr>
          <w:rFonts w:cs="Segoe UI Light"/>
        </w:rPr>
        <w:t>грађ</w:t>
      </w:r>
      <w:r w:rsidRPr="00D5683E">
        <w:rPr>
          <w:rFonts w:cs="Segoe UI Light"/>
        </w:rPr>
        <w:t>.</w:t>
      </w:r>
      <w:r w:rsidR="00AB0B13" w:rsidRPr="00D5683E">
        <w:rPr>
          <w:rFonts w:cs="Segoe UI Light"/>
        </w:rPr>
        <w:t xml:space="preserve">, број лиценце: </w:t>
      </w:r>
      <w:r w:rsidR="00844891" w:rsidRPr="00D5683E">
        <w:rPr>
          <w:rFonts w:cs="Segoe UI Light"/>
        </w:rPr>
        <w:t>310 1356 03</w:t>
      </w:r>
    </w:p>
    <w:p w14:paraId="58C6E527" w14:textId="4161B23C" w:rsidR="00D22AF6" w:rsidRPr="00D5683E" w:rsidRDefault="00D22AF6" w:rsidP="00D22AF6">
      <w:pPr>
        <w:rPr>
          <w:rFonts w:cs="Segoe UI Light"/>
        </w:rPr>
      </w:pPr>
      <w:r w:rsidRPr="00D5683E">
        <w:rPr>
          <w:rFonts w:cs="Segoe UI Light"/>
        </w:rPr>
        <w:t>Уредио и припремио: обрађивач урбанистичког пројекта</w:t>
      </w:r>
    </w:p>
    <w:p w14:paraId="333FA286" w14:textId="23945A23" w:rsidR="00B76629" w:rsidRPr="00D5683E" w:rsidRDefault="00B76629" w:rsidP="00B76629">
      <w:pPr>
        <w:pStyle w:val="Heading4"/>
        <w:rPr>
          <w:lang w:val="sr-Cyrl-RS"/>
        </w:rPr>
      </w:pPr>
      <w:bookmarkStart w:id="171" w:name="_Hlk159496732"/>
      <w:r w:rsidRPr="00D5683E">
        <w:rPr>
          <w:lang w:val="sr-Cyrl-RS"/>
        </w:rPr>
        <w:t xml:space="preserve">Објекат </w:t>
      </w:r>
      <w:r w:rsidRPr="00D5683E">
        <w:rPr>
          <w:rFonts w:cs="Segoe UI Light"/>
          <w:lang w:val="sr-Cyrl-RS"/>
        </w:rPr>
        <w:t>"</w:t>
      </w:r>
      <w:r w:rsidRPr="00D5683E">
        <w:rPr>
          <w:lang w:val="sr-Cyrl-RS"/>
        </w:rPr>
        <w:t>2А</w:t>
      </w:r>
      <w:r w:rsidRPr="00D5683E">
        <w:rPr>
          <w:rFonts w:cs="Segoe UI Light"/>
          <w:lang w:val="sr-Cyrl-RS"/>
        </w:rPr>
        <w:t>"</w:t>
      </w:r>
      <w:r w:rsidRPr="00D5683E">
        <w:rPr>
          <w:lang w:val="sr-Cyrl-RS"/>
        </w:rPr>
        <w:t xml:space="preserve"> Производно складишни објекат </w:t>
      </w:r>
    </w:p>
    <w:bookmarkEnd w:id="171"/>
    <w:p w14:paraId="2B4ABA82" w14:textId="77777777" w:rsidR="00B76629" w:rsidRPr="00D5683E" w:rsidRDefault="00B76629" w:rsidP="00B76629">
      <w:pPr>
        <w:rPr>
          <w:rFonts w:cs="Segoe UI Light"/>
          <w:i/>
          <w:iCs/>
        </w:rPr>
      </w:pPr>
      <w:r w:rsidRPr="00D5683E">
        <w:rPr>
          <w:rFonts w:cs="Segoe UI Light"/>
          <w:i/>
          <w:iCs/>
        </w:rPr>
        <w:t>Архитектура и функција</w:t>
      </w:r>
    </w:p>
    <w:p w14:paraId="01DB7112" w14:textId="6A95E9C3" w:rsidR="00844891" w:rsidRPr="00D5683E" w:rsidRDefault="00844891" w:rsidP="002765E7">
      <w:r w:rsidRPr="00D5683E">
        <w:t xml:space="preserve">Предмет </w:t>
      </w:r>
      <w:r w:rsidR="00B76629" w:rsidRPr="00D5683E">
        <w:t>пројекта</w:t>
      </w:r>
      <w:r w:rsidRPr="00D5683E">
        <w:t xml:space="preserve"> је реконструкција и доградња постојећег производно</w:t>
      </w:r>
      <w:r w:rsidR="00915697" w:rsidRPr="00D5683E">
        <w:t xml:space="preserve"> </w:t>
      </w:r>
      <w:r w:rsidRPr="00D5683E">
        <w:t>складишног објекта спратности</w:t>
      </w:r>
      <w:r w:rsidR="00B76629" w:rsidRPr="00D5683E">
        <w:t xml:space="preserve"> П (постојећи објекат означен у урбанистичком пројекту бројем "2").</w:t>
      </w:r>
      <w:r w:rsidR="00D275A1" w:rsidRPr="00D5683E">
        <w:t>Д</w:t>
      </w:r>
      <w:r w:rsidRPr="00D5683E">
        <w:t xml:space="preserve">ограђени део </w:t>
      </w:r>
      <w:r w:rsidR="00D275A1" w:rsidRPr="00D5683E">
        <w:t>хале је</w:t>
      </w:r>
      <w:r w:rsidRPr="00D5683E">
        <w:t xml:space="preserve"> само у функцији складишта.</w:t>
      </w:r>
    </w:p>
    <w:p w14:paraId="60A41822" w14:textId="07472385" w:rsidR="00067D16" w:rsidRPr="00D5683E" w:rsidRDefault="00067D16" w:rsidP="00067D16">
      <w:pPr>
        <w:rPr>
          <w:rFonts w:cs="Segoe UI Light"/>
        </w:rPr>
      </w:pPr>
      <w:r w:rsidRPr="00D5683E">
        <w:rPr>
          <w:rFonts w:cs="Segoe UI Light"/>
        </w:rPr>
        <w:t>Објекат је по намени производно складишни објекат. Објекат је по типу слободностојећи, спратности П.</w:t>
      </w:r>
    </w:p>
    <w:p w14:paraId="05A34AD4" w14:textId="4F2A592B" w:rsidR="001C650F" w:rsidRPr="00D5683E" w:rsidRDefault="00360F04" w:rsidP="002765E7">
      <w:r w:rsidRPr="00D5683E">
        <w:t>Бруто површина постојећег објекта износи 1979,18м², док је нето површина 1934,92м².</w:t>
      </w:r>
    </w:p>
    <w:p w14:paraId="6848F81D" w14:textId="3A5262C1" w:rsidR="00360F04" w:rsidRPr="00D5683E" w:rsidRDefault="003158F8" w:rsidP="002765E7">
      <w:r w:rsidRPr="00D5683E">
        <w:t>Бруто површина пројектоване доградње износи 2112,82м</w:t>
      </w:r>
      <w:r w:rsidRPr="00D5683E">
        <w:rPr>
          <w:vertAlign w:val="superscript"/>
        </w:rPr>
        <w:t>2</w:t>
      </w:r>
      <w:r w:rsidRPr="00D5683E">
        <w:t>, док је нето површина 2099,28м</w:t>
      </w:r>
      <w:r w:rsidRPr="00D5683E">
        <w:rPr>
          <w:vertAlign w:val="superscript"/>
        </w:rPr>
        <w:t>2</w:t>
      </w:r>
      <w:r w:rsidRPr="00D5683E">
        <w:t>.</w:t>
      </w:r>
    </w:p>
    <w:p w14:paraId="2DA54651" w14:textId="3E5F6160" w:rsidR="002648D6" w:rsidRPr="00D5683E" w:rsidRDefault="002648D6" w:rsidP="002765E7">
      <w:r w:rsidRPr="00D5683E">
        <w:t>Укупна бруто површина објекта износи 4092,0м</w:t>
      </w:r>
      <w:r w:rsidRPr="00D5683E">
        <w:rPr>
          <w:vertAlign w:val="superscript"/>
        </w:rPr>
        <w:t>2</w:t>
      </w:r>
      <w:r w:rsidRPr="00D5683E">
        <w:t>, док је нето површина 4034,20м</w:t>
      </w:r>
      <w:r w:rsidRPr="00D5683E">
        <w:rPr>
          <w:vertAlign w:val="superscript"/>
        </w:rPr>
        <w:t>2</w:t>
      </w:r>
      <w:r w:rsidRPr="00D5683E">
        <w:t>.</w:t>
      </w:r>
    </w:p>
    <w:p w14:paraId="156C85FF" w14:textId="5B270517" w:rsidR="007D4362" w:rsidRPr="00D5683E" w:rsidRDefault="000E52EF" w:rsidP="002765E7">
      <w:pPr>
        <w:rPr>
          <w:lang w:eastAsia="en-US"/>
        </w:rPr>
      </w:pPr>
      <w:r w:rsidRPr="00D5683E">
        <w:rPr>
          <w:lang w:eastAsia="en-US"/>
        </w:rPr>
        <w:t>В</w:t>
      </w:r>
      <w:r w:rsidR="00360F04" w:rsidRPr="00D5683E">
        <w:rPr>
          <w:lang w:eastAsia="en-US"/>
        </w:rPr>
        <w:t xml:space="preserve">исина објекта на слемену, на новопројектованом делу хале </w:t>
      </w:r>
      <w:r w:rsidR="007D4362" w:rsidRPr="00D5683E">
        <w:rPr>
          <w:lang w:eastAsia="en-US"/>
        </w:rPr>
        <w:t xml:space="preserve">је </w:t>
      </w:r>
      <w:r w:rsidR="00360F04" w:rsidRPr="00D5683E">
        <w:rPr>
          <w:lang w:eastAsia="en-US"/>
        </w:rPr>
        <w:t>нешто виша од постојећег дела хале и износи +6</w:t>
      </w:r>
      <w:r w:rsidR="002648D6" w:rsidRPr="00D5683E">
        <w:rPr>
          <w:lang w:eastAsia="en-US"/>
        </w:rPr>
        <w:t>,</w:t>
      </w:r>
      <w:r w:rsidR="00360F04" w:rsidRPr="00D5683E">
        <w:rPr>
          <w:lang w:eastAsia="en-US"/>
        </w:rPr>
        <w:t>31м, која је узета од готовог пода (без завршне обраде)</w:t>
      </w:r>
      <w:r w:rsidR="007D4362" w:rsidRPr="00D5683E">
        <w:rPr>
          <w:lang w:eastAsia="en-US"/>
        </w:rPr>
        <w:t>. А</w:t>
      </w:r>
      <w:r w:rsidR="00360F04" w:rsidRPr="00D5683E">
        <w:rPr>
          <w:lang w:eastAsia="en-US"/>
        </w:rPr>
        <w:t>псолутна висина слемена износи 149</w:t>
      </w:r>
      <w:r w:rsidR="002648D6" w:rsidRPr="00D5683E">
        <w:rPr>
          <w:lang w:eastAsia="en-US"/>
        </w:rPr>
        <w:t>,</w:t>
      </w:r>
      <w:r w:rsidR="00360F04" w:rsidRPr="00D5683E">
        <w:rPr>
          <w:lang w:eastAsia="en-US"/>
        </w:rPr>
        <w:t>71</w:t>
      </w:r>
      <w:r w:rsidR="002648D6" w:rsidRPr="00D5683E">
        <w:rPr>
          <w:lang w:eastAsia="en-US"/>
        </w:rPr>
        <w:t xml:space="preserve"> </w:t>
      </w:r>
      <w:r w:rsidR="00360F04" w:rsidRPr="00D5683E">
        <w:rPr>
          <w:lang w:eastAsia="en-US"/>
        </w:rPr>
        <w:t>м</w:t>
      </w:r>
      <w:r w:rsidR="002648D6" w:rsidRPr="00D5683E">
        <w:rPr>
          <w:lang w:eastAsia="en-US"/>
        </w:rPr>
        <w:t>.н.в.</w:t>
      </w:r>
    </w:p>
    <w:p w14:paraId="78173F29" w14:textId="39B33982" w:rsidR="00360F04" w:rsidRPr="00D5683E" w:rsidRDefault="00360F04" w:rsidP="002648D6">
      <w:r w:rsidRPr="00D5683E">
        <w:rPr>
          <w:lang w:eastAsia="en-US"/>
        </w:rPr>
        <w:t xml:space="preserve">Висина </w:t>
      </w:r>
      <w:r w:rsidR="007223EE" w:rsidRPr="00D5683E">
        <w:rPr>
          <w:lang w:eastAsia="en-US"/>
        </w:rPr>
        <w:t xml:space="preserve">до постојеће </w:t>
      </w:r>
      <w:r w:rsidRPr="00D5683E">
        <w:rPr>
          <w:lang w:eastAsia="en-US"/>
        </w:rPr>
        <w:t>надстрешнице износи +6</w:t>
      </w:r>
      <w:r w:rsidR="002648D6" w:rsidRPr="00D5683E">
        <w:rPr>
          <w:lang w:eastAsia="en-US"/>
        </w:rPr>
        <w:t>,</w:t>
      </w:r>
      <w:r w:rsidRPr="00D5683E">
        <w:rPr>
          <w:lang w:eastAsia="en-US"/>
        </w:rPr>
        <w:t>37 м, која је узета од готовог</w:t>
      </w:r>
      <w:r w:rsidR="009863CA" w:rsidRPr="00D5683E">
        <w:rPr>
          <w:lang w:eastAsia="en-US"/>
        </w:rPr>
        <w:t xml:space="preserve"> </w:t>
      </w:r>
      <w:r w:rsidRPr="00D5683E">
        <w:rPr>
          <w:lang w:eastAsia="en-US"/>
        </w:rPr>
        <w:t>пода (без завршне обраде), док апсолутна висина слемена износи 149</w:t>
      </w:r>
      <w:r w:rsidR="002648D6" w:rsidRPr="00D5683E">
        <w:rPr>
          <w:lang w:eastAsia="en-US"/>
        </w:rPr>
        <w:t>,</w:t>
      </w:r>
      <w:r w:rsidRPr="00D5683E">
        <w:rPr>
          <w:lang w:eastAsia="en-US"/>
        </w:rPr>
        <w:t>77м</w:t>
      </w:r>
      <w:r w:rsidR="002648D6" w:rsidRPr="00D5683E">
        <w:rPr>
          <w:lang w:eastAsia="en-US"/>
        </w:rPr>
        <w:t>.н.в.</w:t>
      </w:r>
      <w:r w:rsidRPr="00D5683E">
        <w:rPr>
          <w:lang w:eastAsia="en-US"/>
        </w:rPr>
        <w:t xml:space="preserve"> Слеме надстрешнице испред пројектованог дела хале износи +5.31м, а апсолутна висина слемена износи 148</w:t>
      </w:r>
      <w:r w:rsidR="002765E7" w:rsidRPr="00D5683E">
        <w:rPr>
          <w:lang w:eastAsia="en-US"/>
        </w:rPr>
        <w:t>,</w:t>
      </w:r>
      <w:r w:rsidRPr="00D5683E">
        <w:rPr>
          <w:lang w:eastAsia="en-US"/>
        </w:rPr>
        <w:t xml:space="preserve">61 </w:t>
      </w:r>
      <w:r w:rsidRPr="00D5683E">
        <w:t>м.</w:t>
      </w:r>
      <w:r w:rsidR="002765E7" w:rsidRPr="00D5683E">
        <w:t>н.в.</w:t>
      </w:r>
    </w:p>
    <w:p w14:paraId="569C96A1" w14:textId="20E30AFB" w:rsidR="002765E7" w:rsidRPr="00D5683E" w:rsidRDefault="002765E7" w:rsidP="002765E7">
      <w:pPr>
        <w:rPr>
          <w:rFonts w:cs="Segoe UI Light"/>
        </w:rPr>
      </w:pPr>
      <w:r w:rsidRPr="00D5683E">
        <w:rPr>
          <w:rFonts w:cs="Segoe UI Light"/>
        </w:rPr>
        <w:t xml:space="preserve">Кров објекта је двоводан нагиба </w:t>
      </w:r>
      <w:r w:rsidR="00A507AE" w:rsidRPr="00D5683E">
        <w:rPr>
          <w:rFonts w:cs="Segoe UI Light"/>
        </w:rPr>
        <w:t xml:space="preserve">5° и </w:t>
      </w:r>
      <w:r w:rsidRPr="00D5683E">
        <w:rPr>
          <w:rFonts w:cs="Segoe UI Light"/>
        </w:rPr>
        <w:t>9°</w:t>
      </w:r>
      <w:r w:rsidR="00A507AE" w:rsidRPr="00D5683E">
        <w:rPr>
          <w:rFonts w:cs="Segoe UI Light"/>
        </w:rPr>
        <w:t>.</w:t>
      </w:r>
    </w:p>
    <w:p w14:paraId="2D3B1A94" w14:textId="687AC13A" w:rsidR="004361AC" w:rsidRPr="00D5683E" w:rsidRDefault="004361AC" w:rsidP="004361AC">
      <w:r w:rsidRPr="00D5683E">
        <w:rPr>
          <w:rFonts w:cs="Segoe UI Light"/>
        </w:rPr>
        <w:t>Објекат поседује више улаза/излаза</w:t>
      </w:r>
      <w:r w:rsidR="003D4C89" w:rsidRPr="00D5683E">
        <w:rPr>
          <w:rFonts w:cs="Segoe UI Light"/>
        </w:rPr>
        <w:t xml:space="preserve"> на свим странама објекта, од којих је више пешачких (комуникационих) улаза/излаза</w:t>
      </w:r>
      <w:r w:rsidRPr="00D5683E">
        <w:rPr>
          <w:rFonts w:cs="Segoe UI Light"/>
        </w:rPr>
        <w:t>.</w:t>
      </w:r>
    </w:p>
    <w:p w14:paraId="38F66474" w14:textId="77777777" w:rsidR="002C4D85" w:rsidRPr="00D5683E" w:rsidRDefault="002C4D85" w:rsidP="002C4D85">
      <w:pPr>
        <w:rPr>
          <w:rFonts w:cs="Segoe UI Light"/>
          <w:i/>
          <w:iCs/>
        </w:rPr>
      </w:pPr>
      <w:r w:rsidRPr="00D5683E">
        <w:rPr>
          <w:rFonts w:cs="Segoe UI Light"/>
          <w:i/>
          <w:iCs/>
        </w:rPr>
        <w:t>Конструкција</w:t>
      </w:r>
    </w:p>
    <w:p w14:paraId="2A045681" w14:textId="2263C369" w:rsidR="002765E7" w:rsidRPr="00D5683E" w:rsidRDefault="002765E7" w:rsidP="002765E7">
      <w:pPr>
        <w:rPr>
          <w:lang w:eastAsia="en-US"/>
        </w:rPr>
      </w:pPr>
      <w:r w:rsidRPr="00D5683E">
        <w:rPr>
          <w:lang w:eastAsia="en-US"/>
        </w:rPr>
        <w:t>Основна конструкција објекта се састоји од армирано-бетонских и челичних елемената.</w:t>
      </w:r>
    </w:p>
    <w:p w14:paraId="21C47C6E" w14:textId="77777777" w:rsidR="002765E7" w:rsidRPr="00D5683E" w:rsidRDefault="002765E7" w:rsidP="002765E7">
      <w:pPr>
        <w:rPr>
          <w:lang w:eastAsia="en-US"/>
        </w:rPr>
      </w:pPr>
      <w:r w:rsidRPr="00D5683E">
        <w:rPr>
          <w:lang w:eastAsia="en-US"/>
        </w:rPr>
        <w:lastRenderedPageBreak/>
        <w:t>Кровна конструкција је челична и састоји се од одговарајућих профила димензија у свему према прорачуну конструкције. Кровна конструкција се састоји од челичних рожњача кутијастог попречног пресека и челичне решетке која је такође састављена од кутијастих профила.</w:t>
      </w:r>
    </w:p>
    <w:p w14:paraId="13F75094" w14:textId="684C4F62" w:rsidR="002765E7" w:rsidRPr="00D5683E" w:rsidRDefault="002765E7" w:rsidP="002765E7">
      <w:pPr>
        <w:rPr>
          <w:lang w:eastAsia="en-US"/>
        </w:rPr>
      </w:pPr>
      <w:r w:rsidRPr="00D5683E">
        <w:rPr>
          <w:lang w:eastAsia="en-US"/>
        </w:rPr>
        <w:t>Кровни покривач је сендвич панел постављен преко челичних рожњача које су кутијастог попречног пресека.</w:t>
      </w:r>
    </w:p>
    <w:p w14:paraId="72816AB8" w14:textId="27510175" w:rsidR="001E5C7F" w:rsidRPr="00D5683E" w:rsidRDefault="001E5C7F" w:rsidP="001E5C7F">
      <w:pPr>
        <w:rPr>
          <w:lang w:eastAsia="en-US"/>
        </w:rPr>
      </w:pPr>
      <w:r w:rsidRPr="00D5683E">
        <w:rPr>
          <w:lang w:eastAsia="en-US"/>
        </w:rPr>
        <w:t>Унутрашњи стубови су армирано-бетонски попречног пресека 30/30цм, док су сви остали фасадни стубови челични од кутијастих профила. По врху стубова се ослањају челичне кровне решетке. Стубови оптерећење преносе на темеље самце. Темељење објекта је извршено на темељима самцима и темељним гредама од армираног бетона Ц25/30 а фундиране су на одговарајућој дубини.</w:t>
      </w:r>
    </w:p>
    <w:p w14:paraId="180188E0" w14:textId="15274EDA" w:rsidR="001E5C7F" w:rsidRPr="00D5683E" w:rsidRDefault="001E5C7F" w:rsidP="001E5C7F">
      <w:pPr>
        <w:rPr>
          <w:lang w:eastAsia="en-US"/>
        </w:rPr>
      </w:pPr>
      <w:r w:rsidRPr="00D5683E">
        <w:rPr>
          <w:lang w:eastAsia="en-US"/>
        </w:rPr>
        <w:t>Избор материјала за носећу конструкцију правилно је изабран. Објекат се налази у VIII зони сеизмичности а I зони утицаја ветра на објекте.</w:t>
      </w:r>
    </w:p>
    <w:p w14:paraId="05890F36" w14:textId="156B3D80" w:rsidR="002C4D85" w:rsidRPr="00D5683E" w:rsidRDefault="002C4D85" w:rsidP="002C4D85">
      <w:pPr>
        <w:rPr>
          <w:rFonts w:cs="Segoe UI Light"/>
          <w:i/>
          <w:iCs/>
        </w:rPr>
      </w:pPr>
      <w:r w:rsidRPr="00D5683E">
        <w:rPr>
          <w:rFonts w:cs="Segoe UI Light"/>
          <w:i/>
          <w:iCs/>
        </w:rPr>
        <w:t>Материјализација</w:t>
      </w:r>
    </w:p>
    <w:p w14:paraId="4508754A" w14:textId="143B3437" w:rsidR="002B7980" w:rsidRPr="00D5683E" w:rsidRDefault="00460DB0" w:rsidP="00D36685">
      <w:pPr>
        <w:suppressAutoHyphens w:val="0"/>
        <w:autoSpaceDE w:val="0"/>
        <w:autoSpaceDN w:val="0"/>
        <w:adjustRightInd w:val="0"/>
        <w:rPr>
          <w:rFonts w:cs="Segoe UI Light"/>
        </w:rPr>
      </w:pPr>
      <w:bookmarkStart w:id="172" w:name="_Hlk164884009"/>
      <w:r w:rsidRPr="00D5683E">
        <w:rPr>
          <w:rFonts w:cs="Segoe UI Light"/>
        </w:rPr>
        <w:t>С</w:t>
      </w:r>
      <w:r w:rsidR="002B7980" w:rsidRPr="00D5683E">
        <w:rPr>
          <w:rFonts w:cs="Segoe UI Light"/>
        </w:rPr>
        <w:t xml:space="preserve">пољни отвори на објекту затворени су типским вратима и прозорима за ову врсту објеката, а направљени су од вишекоморних </w:t>
      </w:r>
      <w:r w:rsidR="00917515" w:rsidRPr="00D5683E">
        <w:rPr>
          <w:rFonts w:cs="Segoe UI Light"/>
        </w:rPr>
        <w:t>ПВЦ</w:t>
      </w:r>
      <w:r w:rsidR="002B7980" w:rsidRPr="00D5683E">
        <w:rPr>
          <w:rFonts w:cs="Segoe UI Light"/>
        </w:rPr>
        <w:t xml:space="preserve"> профила. Прозори су застакљени двоструким стаклом. Улазна врата су сегментна од ал профила.</w:t>
      </w:r>
    </w:p>
    <w:p w14:paraId="3AA85899" w14:textId="04D266C6" w:rsidR="002B7980" w:rsidRPr="00D5683E" w:rsidRDefault="002B7980" w:rsidP="00CD62A5">
      <w:pPr>
        <w:suppressAutoHyphens w:val="0"/>
        <w:autoSpaceDE w:val="0"/>
        <w:autoSpaceDN w:val="0"/>
        <w:adjustRightInd w:val="0"/>
        <w:spacing w:after="0"/>
        <w:rPr>
          <w:rFonts w:cs="Segoe UI Light"/>
        </w:rPr>
      </w:pPr>
      <w:r w:rsidRPr="00D5683E">
        <w:rPr>
          <w:rFonts w:cs="Segoe UI Light"/>
        </w:rPr>
        <w:t>Фасадни зидови објекта су од фасадних панела дебљине 10цм, у боји по избору инвеститора.</w:t>
      </w:r>
    </w:p>
    <w:p w14:paraId="7A2B4A25" w14:textId="50BE7710" w:rsidR="002B7980" w:rsidRPr="00D5683E" w:rsidRDefault="002B7980" w:rsidP="00AA7AD1">
      <w:pPr>
        <w:suppressAutoHyphens w:val="0"/>
        <w:autoSpaceDE w:val="0"/>
        <w:autoSpaceDN w:val="0"/>
        <w:adjustRightInd w:val="0"/>
        <w:rPr>
          <w:rFonts w:cs="Segoe UI Light"/>
        </w:rPr>
      </w:pPr>
      <w:r w:rsidRPr="00D5683E">
        <w:rPr>
          <w:rFonts w:cs="Segoe UI Light"/>
        </w:rPr>
        <w:t>Обрада пода у објекту је адекватна намени простора тако да су подови у хали од машински пердашеног бетона, а испод надстрешнице испред новопројектованог дела хале су бехатон плоче.</w:t>
      </w:r>
      <w:r w:rsidR="009A250E">
        <w:rPr>
          <w:rFonts w:cs="Segoe UI Light"/>
        </w:rPr>
        <w:t xml:space="preserve"> </w:t>
      </w:r>
      <w:r w:rsidRPr="00D5683E">
        <w:rPr>
          <w:rFonts w:cs="Segoe UI Light"/>
        </w:rPr>
        <w:t>Унутрашње зидове чине фасадни панели.</w:t>
      </w:r>
    </w:p>
    <w:p w14:paraId="29489E0C" w14:textId="77777777" w:rsidR="00E60217" w:rsidRPr="00D5683E" w:rsidRDefault="00E60217" w:rsidP="00E60217">
      <w:pPr>
        <w:rPr>
          <w:rFonts w:cs="Segoe UI Light"/>
          <w:i/>
          <w:iCs/>
        </w:rPr>
      </w:pPr>
      <w:r w:rsidRPr="00D5683E">
        <w:rPr>
          <w:rFonts w:cs="Segoe UI Light"/>
          <w:i/>
          <w:iCs/>
        </w:rPr>
        <w:t>Инсталације</w:t>
      </w:r>
    </w:p>
    <w:p w14:paraId="465016CB" w14:textId="77777777" w:rsidR="005C459E" w:rsidRDefault="002A19A7" w:rsidP="002C023B">
      <w:r w:rsidRPr="00D5683E">
        <w:t>Објекат нема потребе за прикључком на санитарну воду и сходно томе неће бити одвода у канализацију отпадних вода и није пројектован прикључак на канализациону мрежу. Постоји спољна хидрантска мрежа, пречника 110мм. Унутрашња хидрантска мрежа се пројектује у оквиру објекта и повезује са постојећом спољном и формира „прстен“.</w:t>
      </w:r>
      <w:r w:rsidR="009A250E">
        <w:t xml:space="preserve"> </w:t>
      </w:r>
    </w:p>
    <w:p w14:paraId="4F89ECF7" w14:textId="6E6F7E60" w:rsidR="002C023B" w:rsidRDefault="002C023B" w:rsidP="002C023B">
      <w:r w:rsidRPr="00D5683E">
        <w:t xml:space="preserve">Инвеститор на локацији поседује сопствену трафостаницу, која има довољно слободног капацитета да се прикључи </w:t>
      </w:r>
      <w:r w:rsidR="000803EB" w:rsidRPr="00D5683E">
        <w:t xml:space="preserve">пројектована </w:t>
      </w:r>
      <w:r w:rsidRPr="00D5683E">
        <w:t xml:space="preserve">доградња. </w:t>
      </w:r>
      <w:r w:rsidR="000803EB" w:rsidRPr="00D5683E">
        <w:t>У</w:t>
      </w:r>
      <w:r w:rsidRPr="00D5683E">
        <w:t xml:space="preserve"> објекту је </w:t>
      </w:r>
      <w:r w:rsidR="002A19A7" w:rsidRPr="00D5683E">
        <w:t>пројектован</w:t>
      </w:r>
      <w:r w:rsidRPr="00D5683E">
        <w:t xml:space="preserve"> прикључак на постојећу електро мрежу.</w:t>
      </w:r>
      <w:r w:rsidR="009A250E">
        <w:t xml:space="preserve"> О</w:t>
      </w:r>
      <w:r w:rsidRPr="00D5683E">
        <w:t>бјекат нема потребе за грејањем.</w:t>
      </w:r>
    </w:p>
    <w:p w14:paraId="64CE702E" w14:textId="77777777" w:rsidR="004F5856" w:rsidRDefault="004F5856" w:rsidP="004F5856">
      <w:pPr>
        <w:pStyle w:val="Heading1"/>
      </w:pPr>
      <w:bookmarkStart w:id="173" w:name="_Toc208329308"/>
      <w:bookmarkStart w:id="174" w:name="_Toc211357816"/>
      <w:bookmarkStart w:id="175" w:name="_Toc211358038"/>
      <w:bookmarkStart w:id="176" w:name="_Toc211523265"/>
      <w:bookmarkStart w:id="177" w:name="_Toc211860416"/>
      <w:bookmarkStart w:id="178" w:name="_Toc211887350"/>
      <w:bookmarkStart w:id="179" w:name="_Toc211942586"/>
      <w:bookmarkStart w:id="180" w:name="_Toc211946418"/>
      <w:bookmarkStart w:id="181" w:name="_Toc212549250"/>
      <w:bookmarkStart w:id="182" w:name="_Toc222750408"/>
      <w:r>
        <w:t>12</w:t>
      </w:r>
      <w:r w:rsidRPr="003913CC">
        <w:t>. Смернице за спровођење</w:t>
      </w:r>
      <w:bookmarkEnd w:id="173"/>
      <w:bookmarkEnd w:id="174"/>
      <w:bookmarkEnd w:id="175"/>
      <w:bookmarkEnd w:id="176"/>
      <w:bookmarkEnd w:id="177"/>
      <w:bookmarkEnd w:id="178"/>
      <w:bookmarkEnd w:id="179"/>
      <w:bookmarkEnd w:id="180"/>
      <w:bookmarkEnd w:id="181"/>
      <w:bookmarkEnd w:id="182"/>
    </w:p>
    <w:p w14:paraId="5EB27837" w14:textId="5AA8B238" w:rsidR="004F5856" w:rsidRDefault="004F5856" w:rsidP="004F5856">
      <w:r>
        <w:t>На основу члана 57. Закона о планирању и изградњи (''Службени гласник РС'', бр. 72/09, 81/09-испр., 64/10- одлука УС, 24/11, 121/12, 42/13-одлука УС, 50/13-одлука УС, 98/13-одлука УС, 132/14, 145/14, 83/18, 31/19, 37/19 – др.закон, 9/20, 52/21, 62/23 и 91/25), потврђени Урбанистички пројекат, заједно са планским документом којим је предвиђена израда урбанистичког пројекта, представља основ за издавање локацијских услова за изградњу објеката за које се издаје грађевинска дозвола.</w:t>
      </w:r>
    </w:p>
    <w:p w14:paraId="7FBAB835" w14:textId="77777777" w:rsidR="004F5856" w:rsidRPr="00CE5403" w:rsidRDefault="004F5856" w:rsidP="004F5856">
      <w:pPr>
        <w:rPr>
          <w:lang w:val="sr-Latn-RS"/>
        </w:rPr>
      </w:pPr>
    </w:p>
    <w:bookmarkEnd w:id="172"/>
    <w:p w14:paraId="2F857979" w14:textId="625A5A29" w:rsidR="00AF401B" w:rsidRPr="00D5683E" w:rsidRDefault="00AF401B" w:rsidP="00AF401B">
      <w:pPr>
        <w:jc w:val="right"/>
      </w:pPr>
      <w:r w:rsidRPr="00D5683E">
        <w:t>РУКОВОДИЛАЦ ИЗРАДЕ,</w:t>
      </w:r>
    </w:p>
    <w:p w14:paraId="3244007E" w14:textId="77777777" w:rsidR="00B0252A" w:rsidRDefault="00B0252A" w:rsidP="00AF401B">
      <w:pPr>
        <w:jc w:val="right"/>
      </w:pPr>
    </w:p>
    <w:p w14:paraId="2E91D9B8" w14:textId="604BC93B" w:rsidR="00AF401B" w:rsidRDefault="00BD6049" w:rsidP="004F5856">
      <w:pPr>
        <w:jc w:val="right"/>
      </w:pPr>
      <w:r>
        <w:t>Ана</w:t>
      </w:r>
      <w:r w:rsidR="00AF401B" w:rsidRPr="00D5683E">
        <w:t xml:space="preserve"> Петровић, дипл.инж.арх.</w:t>
      </w:r>
    </w:p>
    <w:sectPr w:rsidR="00AF401B" w:rsidSect="00326A72">
      <w:pgSz w:w="11906" w:h="16838" w:code="9"/>
      <w:pgMar w:top="1418" w:right="1418" w:bottom="1134"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33B92" w14:textId="77777777" w:rsidR="00212FA7" w:rsidRPr="00D5683E" w:rsidRDefault="00212FA7" w:rsidP="00F67F04">
      <w:pPr>
        <w:spacing w:after="0"/>
      </w:pPr>
      <w:r w:rsidRPr="00D5683E">
        <w:separator/>
      </w:r>
    </w:p>
  </w:endnote>
  <w:endnote w:type="continuationSeparator" w:id="0">
    <w:p w14:paraId="46D6ECBF" w14:textId="77777777" w:rsidR="00212FA7" w:rsidRPr="00D5683E" w:rsidRDefault="00212FA7" w:rsidP="00F67F04">
      <w:pPr>
        <w:spacing w:after="0"/>
      </w:pPr>
      <w:r w:rsidRPr="00D5683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Cirilica">
    <w:altName w:val="Arial"/>
    <w:charset w:val="00"/>
    <w:family w:val="swiss"/>
    <w:pitch w:val="variable"/>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Segoe UI Light">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YU">
    <w:altName w:val="Calibri"/>
    <w:charset w:val="00"/>
    <w:family w:val="swiss"/>
    <w:pitch w:val="variable"/>
  </w:font>
  <w:font w:name="OpenSymbol">
    <w:charset w:val="80"/>
    <w:family w:val="auto"/>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Palm Springs YU">
    <w:charset w:val="00"/>
    <w:family w:val="swiss"/>
    <w:pitch w:val="variable"/>
  </w:font>
  <w:font w:name="CTimesRoman">
    <w:charset w:val="00"/>
    <w:family w:val="auto"/>
    <w:pitch w:val="variable"/>
  </w:font>
  <w:font w:name="JCAGML+CirSwissCond,Bold">
    <w:altName w:val="Arial"/>
    <w:panose1 w:val="00000000000000000000"/>
    <w:charset w:val="00"/>
    <w:family w:val="swiss"/>
    <w:notTrueType/>
    <w:pitch w:val="default"/>
    <w:sig w:usb0="00000003" w:usb1="00000000" w:usb2="00000000" w:usb3="00000000" w:csb0="00000001" w:csb1="00000000"/>
  </w:font>
  <w:font w:name="Times Cirilica">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9753C" w14:textId="1D11D9CE" w:rsidR="00B50B67" w:rsidRPr="00D5683E" w:rsidRDefault="00B50B67" w:rsidP="00442658">
    <w:pPr>
      <w:pStyle w:val="Footer"/>
      <w:pBdr>
        <w:top w:val="single" w:sz="4" w:space="1" w:color="auto"/>
      </w:pBdr>
      <w:ind w:left="2268" w:right="2268"/>
      <w:jc w:val="center"/>
    </w:pPr>
    <w:r w:rsidRPr="00D5683E">
      <w:fldChar w:fldCharType="begin"/>
    </w:r>
    <w:r w:rsidRPr="00D5683E">
      <w:instrText>PAGE   \* MERGEFORMAT</w:instrText>
    </w:r>
    <w:r w:rsidRPr="00D5683E">
      <w:fldChar w:fldCharType="separate"/>
    </w:r>
    <w:r w:rsidR="00AD033B" w:rsidRPr="00D5683E">
      <w:t>14</w:t>
    </w:r>
    <w:r w:rsidRPr="00D5683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47916" w14:textId="77777777" w:rsidR="00212FA7" w:rsidRPr="00D5683E" w:rsidRDefault="00212FA7" w:rsidP="00F67F04">
      <w:pPr>
        <w:spacing w:after="0"/>
      </w:pPr>
      <w:r w:rsidRPr="00D5683E">
        <w:separator/>
      </w:r>
    </w:p>
  </w:footnote>
  <w:footnote w:type="continuationSeparator" w:id="0">
    <w:p w14:paraId="25C6F81B" w14:textId="77777777" w:rsidR="00212FA7" w:rsidRPr="00D5683E" w:rsidRDefault="00212FA7" w:rsidP="00F67F04">
      <w:pPr>
        <w:spacing w:after="0"/>
      </w:pPr>
      <w:r w:rsidRPr="00D5683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pStyle w:val="Naslov10"/>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0" w:firstLine="0"/>
      </w:pPr>
      <w:rPr>
        <w:rFonts w:ascii="Wingdings" w:hAnsi="Wingdings"/>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0"/>
      </w:pPr>
      <w:rPr>
        <w:rFonts w:ascii="Symbol" w:hAnsi="Symbol"/>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0" w:firstLine="0"/>
      </w:pPr>
      <w:rPr>
        <w:rFonts w:ascii="Symbol" w:hAnsi="Symbol"/>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0" w:firstLine="0"/>
      </w:pPr>
      <w:rPr>
        <w:rFonts w:ascii="Wingdings 2" w:hAnsi="Wingdings 2"/>
        <w:b w:val="0"/>
        <w:i w:val="0"/>
        <w:sz w:val="28"/>
      </w:r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0" w:firstLine="0"/>
      </w:pPr>
      <w:rPr>
        <w:rFonts w:ascii="Symbol" w:hAnsi="Symbol"/>
        <w:lang w:val="sr-Cyrl-CS"/>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Wingdings 2" w:hAnsi="Wingdings 2"/>
      </w:rPr>
    </w:lvl>
    <w:lvl w:ilvl="2">
      <w:start w:val="1"/>
      <w:numFmt w:val="bullet"/>
      <w:lvlText w:val=""/>
      <w:lvlJc w:val="left"/>
      <w:pPr>
        <w:tabs>
          <w:tab w:val="num" w:pos="1440"/>
        </w:tabs>
        <w:ind w:left="1440" w:hanging="360"/>
      </w:pPr>
      <w:rPr>
        <w:rFonts w:ascii="Wingdings 2" w:hAnsi="Wingdings 2"/>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Wingdings 2" w:hAnsi="Wingdings 2"/>
      </w:rPr>
    </w:lvl>
    <w:lvl w:ilvl="5">
      <w:start w:val="1"/>
      <w:numFmt w:val="bullet"/>
      <w:lvlText w:val=""/>
      <w:lvlJc w:val="left"/>
      <w:pPr>
        <w:tabs>
          <w:tab w:val="num" w:pos="2520"/>
        </w:tabs>
        <w:ind w:left="2520" w:hanging="360"/>
      </w:pPr>
      <w:rPr>
        <w:rFonts w:ascii="Wingdings 2" w:hAnsi="Wingdings 2"/>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Wingdings 2" w:hAnsi="Wingdings 2"/>
      </w:rPr>
    </w:lvl>
    <w:lvl w:ilvl="8">
      <w:start w:val="1"/>
      <w:numFmt w:val="bullet"/>
      <w:lvlText w:val=""/>
      <w:lvlJc w:val="left"/>
      <w:pPr>
        <w:tabs>
          <w:tab w:val="num" w:pos="3600"/>
        </w:tabs>
        <w:ind w:left="3600" w:hanging="360"/>
      </w:pPr>
      <w:rPr>
        <w:rFonts w:ascii="Wingdings 2" w:hAnsi="Wingdings 2"/>
      </w:rPr>
    </w:lvl>
  </w:abstractNum>
  <w:abstractNum w:abstractNumId="8" w15:restartNumberingAfterBreak="0">
    <w:nsid w:val="00340386"/>
    <w:multiLevelType w:val="hybridMultilevel"/>
    <w:tmpl w:val="6802B55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16E0F96"/>
    <w:multiLevelType w:val="hybridMultilevel"/>
    <w:tmpl w:val="1EFACC68"/>
    <w:lvl w:ilvl="0" w:tplc="95CADFE6">
      <w:numFmt w:val="bullet"/>
      <w:lvlText w:val="-"/>
      <w:lvlJc w:val="left"/>
      <w:pPr>
        <w:ind w:left="1077" w:hanging="360"/>
      </w:pPr>
      <w:rPr>
        <w:rFonts w:ascii="Book-Cirilica" w:eastAsia="Times New Roman" w:hAnsi="Book-Cirilica" w:cs="Times New Roman" w:hint="default"/>
      </w:rPr>
    </w:lvl>
    <w:lvl w:ilvl="1" w:tplc="241A0003" w:tentative="1">
      <w:start w:val="1"/>
      <w:numFmt w:val="bullet"/>
      <w:lvlText w:val="o"/>
      <w:lvlJc w:val="left"/>
      <w:pPr>
        <w:ind w:left="1797" w:hanging="360"/>
      </w:pPr>
      <w:rPr>
        <w:rFonts w:ascii="Courier New" w:hAnsi="Courier New" w:cs="Courier New" w:hint="default"/>
      </w:rPr>
    </w:lvl>
    <w:lvl w:ilvl="2" w:tplc="241A0005" w:tentative="1">
      <w:start w:val="1"/>
      <w:numFmt w:val="bullet"/>
      <w:lvlText w:val=""/>
      <w:lvlJc w:val="left"/>
      <w:pPr>
        <w:ind w:left="2517" w:hanging="360"/>
      </w:pPr>
      <w:rPr>
        <w:rFonts w:ascii="Wingdings" w:hAnsi="Wingdings" w:hint="default"/>
      </w:rPr>
    </w:lvl>
    <w:lvl w:ilvl="3" w:tplc="241A0001" w:tentative="1">
      <w:start w:val="1"/>
      <w:numFmt w:val="bullet"/>
      <w:lvlText w:val=""/>
      <w:lvlJc w:val="left"/>
      <w:pPr>
        <w:ind w:left="3237" w:hanging="360"/>
      </w:pPr>
      <w:rPr>
        <w:rFonts w:ascii="Symbol" w:hAnsi="Symbol" w:hint="default"/>
      </w:rPr>
    </w:lvl>
    <w:lvl w:ilvl="4" w:tplc="241A0003" w:tentative="1">
      <w:start w:val="1"/>
      <w:numFmt w:val="bullet"/>
      <w:lvlText w:val="o"/>
      <w:lvlJc w:val="left"/>
      <w:pPr>
        <w:ind w:left="3957" w:hanging="360"/>
      </w:pPr>
      <w:rPr>
        <w:rFonts w:ascii="Courier New" w:hAnsi="Courier New" w:cs="Courier New" w:hint="default"/>
      </w:rPr>
    </w:lvl>
    <w:lvl w:ilvl="5" w:tplc="241A0005" w:tentative="1">
      <w:start w:val="1"/>
      <w:numFmt w:val="bullet"/>
      <w:lvlText w:val=""/>
      <w:lvlJc w:val="left"/>
      <w:pPr>
        <w:ind w:left="4677" w:hanging="360"/>
      </w:pPr>
      <w:rPr>
        <w:rFonts w:ascii="Wingdings" w:hAnsi="Wingdings" w:hint="default"/>
      </w:rPr>
    </w:lvl>
    <w:lvl w:ilvl="6" w:tplc="241A0001" w:tentative="1">
      <w:start w:val="1"/>
      <w:numFmt w:val="bullet"/>
      <w:lvlText w:val=""/>
      <w:lvlJc w:val="left"/>
      <w:pPr>
        <w:ind w:left="5397" w:hanging="360"/>
      </w:pPr>
      <w:rPr>
        <w:rFonts w:ascii="Symbol" w:hAnsi="Symbol" w:hint="default"/>
      </w:rPr>
    </w:lvl>
    <w:lvl w:ilvl="7" w:tplc="241A0003" w:tentative="1">
      <w:start w:val="1"/>
      <w:numFmt w:val="bullet"/>
      <w:lvlText w:val="o"/>
      <w:lvlJc w:val="left"/>
      <w:pPr>
        <w:ind w:left="6117" w:hanging="360"/>
      </w:pPr>
      <w:rPr>
        <w:rFonts w:ascii="Courier New" w:hAnsi="Courier New" w:cs="Courier New" w:hint="default"/>
      </w:rPr>
    </w:lvl>
    <w:lvl w:ilvl="8" w:tplc="241A0005" w:tentative="1">
      <w:start w:val="1"/>
      <w:numFmt w:val="bullet"/>
      <w:lvlText w:val=""/>
      <w:lvlJc w:val="left"/>
      <w:pPr>
        <w:ind w:left="6837" w:hanging="360"/>
      </w:pPr>
      <w:rPr>
        <w:rFonts w:ascii="Wingdings" w:hAnsi="Wingdings" w:hint="default"/>
      </w:rPr>
    </w:lvl>
  </w:abstractNum>
  <w:abstractNum w:abstractNumId="10" w15:restartNumberingAfterBreak="0">
    <w:nsid w:val="02275076"/>
    <w:multiLevelType w:val="hybridMultilevel"/>
    <w:tmpl w:val="0C1283CA"/>
    <w:lvl w:ilvl="0" w:tplc="241A0001">
      <w:start w:val="1"/>
      <w:numFmt w:val="bullet"/>
      <w:lvlText w:val=""/>
      <w:lvlJc w:val="left"/>
      <w:pPr>
        <w:ind w:left="1077" w:hanging="360"/>
      </w:pPr>
      <w:rPr>
        <w:rFonts w:ascii="Symbol" w:hAnsi="Symbol" w:hint="default"/>
      </w:rPr>
    </w:lvl>
    <w:lvl w:ilvl="1" w:tplc="241A0003" w:tentative="1">
      <w:start w:val="1"/>
      <w:numFmt w:val="bullet"/>
      <w:lvlText w:val="o"/>
      <w:lvlJc w:val="left"/>
      <w:pPr>
        <w:ind w:left="1797" w:hanging="360"/>
      </w:pPr>
      <w:rPr>
        <w:rFonts w:ascii="Courier New" w:hAnsi="Courier New" w:cs="Courier New" w:hint="default"/>
      </w:rPr>
    </w:lvl>
    <w:lvl w:ilvl="2" w:tplc="241A0005" w:tentative="1">
      <w:start w:val="1"/>
      <w:numFmt w:val="bullet"/>
      <w:lvlText w:val=""/>
      <w:lvlJc w:val="left"/>
      <w:pPr>
        <w:ind w:left="2517" w:hanging="360"/>
      </w:pPr>
      <w:rPr>
        <w:rFonts w:ascii="Wingdings" w:hAnsi="Wingdings" w:hint="default"/>
      </w:rPr>
    </w:lvl>
    <w:lvl w:ilvl="3" w:tplc="241A0001" w:tentative="1">
      <w:start w:val="1"/>
      <w:numFmt w:val="bullet"/>
      <w:lvlText w:val=""/>
      <w:lvlJc w:val="left"/>
      <w:pPr>
        <w:ind w:left="3237" w:hanging="360"/>
      </w:pPr>
      <w:rPr>
        <w:rFonts w:ascii="Symbol" w:hAnsi="Symbol" w:hint="default"/>
      </w:rPr>
    </w:lvl>
    <w:lvl w:ilvl="4" w:tplc="241A0003" w:tentative="1">
      <w:start w:val="1"/>
      <w:numFmt w:val="bullet"/>
      <w:lvlText w:val="o"/>
      <w:lvlJc w:val="left"/>
      <w:pPr>
        <w:ind w:left="3957" w:hanging="360"/>
      </w:pPr>
      <w:rPr>
        <w:rFonts w:ascii="Courier New" w:hAnsi="Courier New" w:cs="Courier New" w:hint="default"/>
      </w:rPr>
    </w:lvl>
    <w:lvl w:ilvl="5" w:tplc="241A0005" w:tentative="1">
      <w:start w:val="1"/>
      <w:numFmt w:val="bullet"/>
      <w:lvlText w:val=""/>
      <w:lvlJc w:val="left"/>
      <w:pPr>
        <w:ind w:left="4677" w:hanging="360"/>
      </w:pPr>
      <w:rPr>
        <w:rFonts w:ascii="Wingdings" w:hAnsi="Wingdings" w:hint="default"/>
      </w:rPr>
    </w:lvl>
    <w:lvl w:ilvl="6" w:tplc="241A0001" w:tentative="1">
      <w:start w:val="1"/>
      <w:numFmt w:val="bullet"/>
      <w:lvlText w:val=""/>
      <w:lvlJc w:val="left"/>
      <w:pPr>
        <w:ind w:left="5397" w:hanging="360"/>
      </w:pPr>
      <w:rPr>
        <w:rFonts w:ascii="Symbol" w:hAnsi="Symbol" w:hint="default"/>
      </w:rPr>
    </w:lvl>
    <w:lvl w:ilvl="7" w:tplc="241A0003" w:tentative="1">
      <w:start w:val="1"/>
      <w:numFmt w:val="bullet"/>
      <w:lvlText w:val="o"/>
      <w:lvlJc w:val="left"/>
      <w:pPr>
        <w:ind w:left="6117" w:hanging="360"/>
      </w:pPr>
      <w:rPr>
        <w:rFonts w:ascii="Courier New" w:hAnsi="Courier New" w:cs="Courier New" w:hint="default"/>
      </w:rPr>
    </w:lvl>
    <w:lvl w:ilvl="8" w:tplc="241A0005" w:tentative="1">
      <w:start w:val="1"/>
      <w:numFmt w:val="bullet"/>
      <w:lvlText w:val=""/>
      <w:lvlJc w:val="left"/>
      <w:pPr>
        <w:ind w:left="6837" w:hanging="360"/>
      </w:pPr>
      <w:rPr>
        <w:rFonts w:ascii="Wingdings" w:hAnsi="Wingdings" w:hint="default"/>
      </w:rPr>
    </w:lvl>
  </w:abstractNum>
  <w:abstractNum w:abstractNumId="11" w15:restartNumberingAfterBreak="0">
    <w:nsid w:val="023B3990"/>
    <w:multiLevelType w:val="hybridMultilevel"/>
    <w:tmpl w:val="A7A25F30"/>
    <w:lvl w:ilvl="0" w:tplc="D94CDA30">
      <w:numFmt w:val="bullet"/>
      <w:lvlText w:val="-"/>
      <w:lvlJc w:val="left"/>
      <w:pPr>
        <w:ind w:left="1069" w:hanging="360"/>
      </w:pPr>
      <w:rPr>
        <w:rFonts w:ascii="Candara" w:eastAsia="Times New Roman" w:hAnsi="Candara"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05320F5E"/>
    <w:multiLevelType w:val="hybridMultilevel"/>
    <w:tmpl w:val="930825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15:restartNumberingAfterBreak="0">
    <w:nsid w:val="0E6D26A0"/>
    <w:multiLevelType w:val="hybridMultilevel"/>
    <w:tmpl w:val="F77CD17E"/>
    <w:lvl w:ilvl="0" w:tplc="D94CDA30">
      <w:numFmt w:val="bullet"/>
      <w:lvlText w:val="-"/>
      <w:lvlJc w:val="left"/>
      <w:pPr>
        <w:ind w:left="1069" w:hanging="360"/>
      </w:pPr>
      <w:rPr>
        <w:rFonts w:ascii="Candara" w:eastAsia="Times New Roman" w:hAnsi="Candara" w:cs="Times New Roman" w:hint="default"/>
      </w:rPr>
    </w:lvl>
    <w:lvl w:ilvl="1" w:tplc="241A0003" w:tentative="1">
      <w:start w:val="1"/>
      <w:numFmt w:val="bullet"/>
      <w:lvlText w:val="o"/>
      <w:lvlJc w:val="left"/>
      <w:pPr>
        <w:ind w:left="1789" w:hanging="360"/>
      </w:pPr>
      <w:rPr>
        <w:rFonts w:ascii="Courier New" w:hAnsi="Courier New" w:cs="Courier New" w:hint="default"/>
      </w:rPr>
    </w:lvl>
    <w:lvl w:ilvl="2" w:tplc="241A0005" w:tentative="1">
      <w:start w:val="1"/>
      <w:numFmt w:val="bullet"/>
      <w:lvlText w:val=""/>
      <w:lvlJc w:val="left"/>
      <w:pPr>
        <w:ind w:left="2509" w:hanging="360"/>
      </w:pPr>
      <w:rPr>
        <w:rFonts w:ascii="Wingdings" w:hAnsi="Wingdings" w:hint="default"/>
      </w:rPr>
    </w:lvl>
    <w:lvl w:ilvl="3" w:tplc="241A0001" w:tentative="1">
      <w:start w:val="1"/>
      <w:numFmt w:val="bullet"/>
      <w:lvlText w:val=""/>
      <w:lvlJc w:val="left"/>
      <w:pPr>
        <w:ind w:left="3229" w:hanging="360"/>
      </w:pPr>
      <w:rPr>
        <w:rFonts w:ascii="Symbol" w:hAnsi="Symbol" w:hint="default"/>
      </w:rPr>
    </w:lvl>
    <w:lvl w:ilvl="4" w:tplc="241A0003" w:tentative="1">
      <w:start w:val="1"/>
      <w:numFmt w:val="bullet"/>
      <w:lvlText w:val="o"/>
      <w:lvlJc w:val="left"/>
      <w:pPr>
        <w:ind w:left="3949" w:hanging="360"/>
      </w:pPr>
      <w:rPr>
        <w:rFonts w:ascii="Courier New" w:hAnsi="Courier New" w:cs="Courier New" w:hint="default"/>
      </w:rPr>
    </w:lvl>
    <w:lvl w:ilvl="5" w:tplc="241A0005" w:tentative="1">
      <w:start w:val="1"/>
      <w:numFmt w:val="bullet"/>
      <w:lvlText w:val=""/>
      <w:lvlJc w:val="left"/>
      <w:pPr>
        <w:ind w:left="4669" w:hanging="360"/>
      </w:pPr>
      <w:rPr>
        <w:rFonts w:ascii="Wingdings" w:hAnsi="Wingdings" w:hint="default"/>
      </w:rPr>
    </w:lvl>
    <w:lvl w:ilvl="6" w:tplc="241A0001" w:tentative="1">
      <w:start w:val="1"/>
      <w:numFmt w:val="bullet"/>
      <w:lvlText w:val=""/>
      <w:lvlJc w:val="left"/>
      <w:pPr>
        <w:ind w:left="5389" w:hanging="360"/>
      </w:pPr>
      <w:rPr>
        <w:rFonts w:ascii="Symbol" w:hAnsi="Symbol" w:hint="default"/>
      </w:rPr>
    </w:lvl>
    <w:lvl w:ilvl="7" w:tplc="241A0003" w:tentative="1">
      <w:start w:val="1"/>
      <w:numFmt w:val="bullet"/>
      <w:lvlText w:val="o"/>
      <w:lvlJc w:val="left"/>
      <w:pPr>
        <w:ind w:left="6109" w:hanging="360"/>
      </w:pPr>
      <w:rPr>
        <w:rFonts w:ascii="Courier New" w:hAnsi="Courier New" w:cs="Courier New" w:hint="default"/>
      </w:rPr>
    </w:lvl>
    <w:lvl w:ilvl="8" w:tplc="241A0005" w:tentative="1">
      <w:start w:val="1"/>
      <w:numFmt w:val="bullet"/>
      <w:lvlText w:val=""/>
      <w:lvlJc w:val="left"/>
      <w:pPr>
        <w:ind w:left="6829" w:hanging="360"/>
      </w:pPr>
      <w:rPr>
        <w:rFonts w:ascii="Wingdings" w:hAnsi="Wingdings" w:hint="default"/>
      </w:rPr>
    </w:lvl>
  </w:abstractNum>
  <w:abstractNum w:abstractNumId="14" w15:restartNumberingAfterBreak="0">
    <w:nsid w:val="100543AF"/>
    <w:multiLevelType w:val="hybridMultilevel"/>
    <w:tmpl w:val="858EFECA"/>
    <w:lvl w:ilvl="0" w:tplc="04090015">
      <w:start w:val="1"/>
      <w:numFmt w:val="upperLetter"/>
      <w:lvlText w:val="%1."/>
      <w:lvlJc w:val="left"/>
      <w:pPr>
        <w:ind w:left="720" w:hanging="360"/>
      </w:pPr>
      <w:rPr>
        <w:rFont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11AE6CF6"/>
    <w:multiLevelType w:val="hybridMultilevel"/>
    <w:tmpl w:val="AA2AA5D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15:restartNumberingAfterBreak="0">
    <w:nsid w:val="13D57BD0"/>
    <w:multiLevelType w:val="hybridMultilevel"/>
    <w:tmpl w:val="3B8E181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14985182"/>
    <w:multiLevelType w:val="hybridMultilevel"/>
    <w:tmpl w:val="6D8AE4C4"/>
    <w:lvl w:ilvl="0" w:tplc="241A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8" w15:restartNumberingAfterBreak="0">
    <w:nsid w:val="187C10A8"/>
    <w:multiLevelType w:val="hybridMultilevel"/>
    <w:tmpl w:val="A5AC204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15:restartNumberingAfterBreak="0">
    <w:nsid w:val="1CD83246"/>
    <w:multiLevelType w:val="hybridMultilevel"/>
    <w:tmpl w:val="6D3C1BC4"/>
    <w:lvl w:ilvl="0" w:tplc="D94CDA30">
      <w:numFmt w:val="bullet"/>
      <w:lvlText w:val="-"/>
      <w:lvlJc w:val="left"/>
      <w:pPr>
        <w:ind w:left="1069" w:hanging="360"/>
      </w:pPr>
      <w:rPr>
        <w:rFonts w:ascii="Candara" w:eastAsia="Times New Roman" w:hAnsi="Candara"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23B21EF1"/>
    <w:multiLevelType w:val="hybridMultilevel"/>
    <w:tmpl w:val="B10A6506"/>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1" w15:restartNumberingAfterBreak="0">
    <w:nsid w:val="26F71E76"/>
    <w:multiLevelType w:val="hybridMultilevel"/>
    <w:tmpl w:val="7CC2AF3E"/>
    <w:lvl w:ilvl="0" w:tplc="241A0001">
      <w:start w:val="1"/>
      <w:numFmt w:val="bullet"/>
      <w:lvlText w:val=""/>
      <w:lvlJc w:val="left"/>
      <w:pPr>
        <w:ind w:left="720" w:hanging="360"/>
      </w:pPr>
      <w:rPr>
        <w:rFonts w:ascii="Symbol" w:hAnsi="Symbol"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282D7E80"/>
    <w:multiLevelType w:val="hybridMultilevel"/>
    <w:tmpl w:val="FC609004"/>
    <w:lvl w:ilvl="0" w:tplc="241A000F">
      <w:start w:val="1"/>
      <w:numFmt w:val="decimal"/>
      <w:lvlText w:val="%1."/>
      <w:lvlJc w:val="left"/>
      <w:pPr>
        <w:ind w:left="720" w:hanging="360"/>
      </w:pPr>
      <w:rPr>
        <w:rFont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2EF17CE9"/>
    <w:multiLevelType w:val="hybridMultilevel"/>
    <w:tmpl w:val="736A3938"/>
    <w:lvl w:ilvl="0" w:tplc="9A3C6232">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4" w15:restartNumberingAfterBreak="0">
    <w:nsid w:val="335160B0"/>
    <w:multiLevelType w:val="hybridMultilevel"/>
    <w:tmpl w:val="4B76510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9F3578D"/>
    <w:multiLevelType w:val="hybridMultilevel"/>
    <w:tmpl w:val="EEE2100A"/>
    <w:lvl w:ilvl="0" w:tplc="95CADFE6">
      <w:numFmt w:val="bullet"/>
      <w:lvlText w:val="-"/>
      <w:lvlJc w:val="left"/>
      <w:pPr>
        <w:ind w:left="720" w:hanging="360"/>
      </w:pPr>
      <w:rPr>
        <w:rFonts w:ascii="Book-Cirilica" w:eastAsia="Times New Roman" w:hAnsi="Book-Cirilica"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6" w15:restartNumberingAfterBreak="0">
    <w:nsid w:val="3E870C5C"/>
    <w:multiLevelType w:val="hybridMultilevel"/>
    <w:tmpl w:val="918298C6"/>
    <w:lvl w:ilvl="0" w:tplc="95CADFE6">
      <w:numFmt w:val="bullet"/>
      <w:lvlText w:val="-"/>
      <w:lvlJc w:val="left"/>
      <w:pPr>
        <w:ind w:left="1077" w:hanging="360"/>
      </w:pPr>
      <w:rPr>
        <w:rFonts w:ascii="Book-Cirilica" w:eastAsia="Times New Roman" w:hAnsi="Book-Cirilica" w:cs="Times New Roman" w:hint="default"/>
      </w:rPr>
    </w:lvl>
    <w:lvl w:ilvl="1" w:tplc="241A0003" w:tentative="1">
      <w:start w:val="1"/>
      <w:numFmt w:val="bullet"/>
      <w:lvlText w:val="o"/>
      <w:lvlJc w:val="left"/>
      <w:pPr>
        <w:ind w:left="1797" w:hanging="360"/>
      </w:pPr>
      <w:rPr>
        <w:rFonts w:ascii="Courier New" w:hAnsi="Courier New" w:cs="Courier New" w:hint="default"/>
      </w:rPr>
    </w:lvl>
    <w:lvl w:ilvl="2" w:tplc="241A0005" w:tentative="1">
      <w:start w:val="1"/>
      <w:numFmt w:val="bullet"/>
      <w:lvlText w:val=""/>
      <w:lvlJc w:val="left"/>
      <w:pPr>
        <w:ind w:left="2517" w:hanging="360"/>
      </w:pPr>
      <w:rPr>
        <w:rFonts w:ascii="Wingdings" w:hAnsi="Wingdings" w:hint="default"/>
      </w:rPr>
    </w:lvl>
    <w:lvl w:ilvl="3" w:tplc="241A0001" w:tentative="1">
      <w:start w:val="1"/>
      <w:numFmt w:val="bullet"/>
      <w:lvlText w:val=""/>
      <w:lvlJc w:val="left"/>
      <w:pPr>
        <w:ind w:left="3237" w:hanging="360"/>
      </w:pPr>
      <w:rPr>
        <w:rFonts w:ascii="Symbol" w:hAnsi="Symbol" w:hint="default"/>
      </w:rPr>
    </w:lvl>
    <w:lvl w:ilvl="4" w:tplc="241A0003" w:tentative="1">
      <w:start w:val="1"/>
      <w:numFmt w:val="bullet"/>
      <w:lvlText w:val="o"/>
      <w:lvlJc w:val="left"/>
      <w:pPr>
        <w:ind w:left="3957" w:hanging="360"/>
      </w:pPr>
      <w:rPr>
        <w:rFonts w:ascii="Courier New" w:hAnsi="Courier New" w:cs="Courier New" w:hint="default"/>
      </w:rPr>
    </w:lvl>
    <w:lvl w:ilvl="5" w:tplc="241A0005" w:tentative="1">
      <w:start w:val="1"/>
      <w:numFmt w:val="bullet"/>
      <w:lvlText w:val=""/>
      <w:lvlJc w:val="left"/>
      <w:pPr>
        <w:ind w:left="4677" w:hanging="360"/>
      </w:pPr>
      <w:rPr>
        <w:rFonts w:ascii="Wingdings" w:hAnsi="Wingdings" w:hint="default"/>
      </w:rPr>
    </w:lvl>
    <w:lvl w:ilvl="6" w:tplc="241A0001" w:tentative="1">
      <w:start w:val="1"/>
      <w:numFmt w:val="bullet"/>
      <w:lvlText w:val=""/>
      <w:lvlJc w:val="left"/>
      <w:pPr>
        <w:ind w:left="5397" w:hanging="360"/>
      </w:pPr>
      <w:rPr>
        <w:rFonts w:ascii="Symbol" w:hAnsi="Symbol" w:hint="default"/>
      </w:rPr>
    </w:lvl>
    <w:lvl w:ilvl="7" w:tplc="241A0003" w:tentative="1">
      <w:start w:val="1"/>
      <w:numFmt w:val="bullet"/>
      <w:lvlText w:val="o"/>
      <w:lvlJc w:val="left"/>
      <w:pPr>
        <w:ind w:left="6117" w:hanging="360"/>
      </w:pPr>
      <w:rPr>
        <w:rFonts w:ascii="Courier New" w:hAnsi="Courier New" w:cs="Courier New" w:hint="default"/>
      </w:rPr>
    </w:lvl>
    <w:lvl w:ilvl="8" w:tplc="241A0005" w:tentative="1">
      <w:start w:val="1"/>
      <w:numFmt w:val="bullet"/>
      <w:lvlText w:val=""/>
      <w:lvlJc w:val="left"/>
      <w:pPr>
        <w:ind w:left="6837" w:hanging="360"/>
      </w:pPr>
      <w:rPr>
        <w:rFonts w:ascii="Wingdings" w:hAnsi="Wingdings" w:hint="default"/>
      </w:rPr>
    </w:lvl>
  </w:abstractNum>
  <w:abstractNum w:abstractNumId="27" w15:restartNumberingAfterBreak="0">
    <w:nsid w:val="40497772"/>
    <w:multiLevelType w:val="hybridMultilevel"/>
    <w:tmpl w:val="D5C8D350"/>
    <w:lvl w:ilvl="0" w:tplc="241A000F">
      <w:start w:val="1"/>
      <w:numFmt w:val="decimal"/>
      <w:lvlText w:val="%1."/>
      <w:lvlJc w:val="left"/>
      <w:pPr>
        <w:ind w:left="720" w:hanging="360"/>
      </w:pPr>
      <w:rPr>
        <w:rFont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8" w15:restartNumberingAfterBreak="0">
    <w:nsid w:val="473036A9"/>
    <w:multiLevelType w:val="hybridMultilevel"/>
    <w:tmpl w:val="E1D8B95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9" w15:restartNumberingAfterBreak="0">
    <w:nsid w:val="474C6E48"/>
    <w:multiLevelType w:val="hybridMultilevel"/>
    <w:tmpl w:val="0BF61AB4"/>
    <w:lvl w:ilvl="0" w:tplc="95CADFE6">
      <w:numFmt w:val="bullet"/>
      <w:lvlText w:val="-"/>
      <w:lvlJc w:val="left"/>
      <w:pPr>
        <w:ind w:left="720" w:hanging="360"/>
      </w:pPr>
      <w:rPr>
        <w:rFonts w:ascii="Book-Cirilica" w:eastAsia="Times New Roman" w:hAnsi="Book-Cirilica"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0" w15:restartNumberingAfterBreak="0">
    <w:nsid w:val="475D7818"/>
    <w:multiLevelType w:val="hybridMultilevel"/>
    <w:tmpl w:val="2DC2B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4F01B6"/>
    <w:multiLevelType w:val="hybridMultilevel"/>
    <w:tmpl w:val="BE08F158"/>
    <w:lvl w:ilvl="0" w:tplc="95CADFE6">
      <w:numFmt w:val="bullet"/>
      <w:lvlText w:val="-"/>
      <w:lvlJc w:val="left"/>
      <w:pPr>
        <w:ind w:left="720" w:hanging="360"/>
      </w:pPr>
      <w:rPr>
        <w:rFonts w:ascii="Book-Cirilica" w:eastAsia="Times New Roman" w:hAnsi="Book-Cirilica"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2" w15:restartNumberingAfterBreak="0">
    <w:nsid w:val="4E9D1DB4"/>
    <w:multiLevelType w:val="hybridMultilevel"/>
    <w:tmpl w:val="524820A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3" w15:restartNumberingAfterBreak="0">
    <w:nsid w:val="52E614B8"/>
    <w:multiLevelType w:val="hybridMultilevel"/>
    <w:tmpl w:val="62A03398"/>
    <w:lvl w:ilvl="0" w:tplc="D94CDA30">
      <w:numFmt w:val="bullet"/>
      <w:lvlText w:val="-"/>
      <w:lvlJc w:val="left"/>
      <w:pPr>
        <w:ind w:left="720" w:hanging="360"/>
      </w:pPr>
      <w:rPr>
        <w:rFonts w:ascii="Candara" w:eastAsia="Times New Roman" w:hAnsi="Candara"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4" w15:restartNumberingAfterBreak="0">
    <w:nsid w:val="53C74906"/>
    <w:multiLevelType w:val="hybridMultilevel"/>
    <w:tmpl w:val="B4604714"/>
    <w:lvl w:ilvl="0" w:tplc="04090015">
      <w:start w:val="1"/>
      <w:numFmt w:val="upperLetter"/>
      <w:lvlText w:val="%1."/>
      <w:lvlJc w:val="left"/>
      <w:pPr>
        <w:ind w:left="720" w:hanging="360"/>
      </w:pPr>
      <w:rPr>
        <w:rFont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5" w15:restartNumberingAfterBreak="0">
    <w:nsid w:val="553D592D"/>
    <w:multiLevelType w:val="hybridMultilevel"/>
    <w:tmpl w:val="96CEEAB4"/>
    <w:lvl w:ilvl="0" w:tplc="8BE2D62C">
      <w:start w:val="1"/>
      <w:numFmt w:val="bullet"/>
      <w:lvlText w:val=""/>
      <w:lvlJc w:val="left"/>
      <w:pPr>
        <w:ind w:left="1174" w:hanging="360"/>
      </w:pPr>
      <w:rPr>
        <w:rFonts w:ascii="Symbol" w:hAnsi="Symbol" w:hint="default"/>
      </w:rPr>
    </w:lvl>
    <w:lvl w:ilvl="1" w:tplc="241A0003">
      <w:start w:val="1"/>
      <w:numFmt w:val="bullet"/>
      <w:lvlText w:val="o"/>
      <w:lvlJc w:val="left"/>
      <w:pPr>
        <w:ind w:left="1894" w:hanging="360"/>
      </w:pPr>
      <w:rPr>
        <w:rFonts w:ascii="Courier New" w:hAnsi="Courier New" w:cs="Courier New" w:hint="default"/>
      </w:rPr>
    </w:lvl>
    <w:lvl w:ilvl="2" w:tplc="241A0005" w:tentative="1">
      <w:start w:val="1"/>
      <w:numFmt w:val="bullet"/>
      <w:lvlText w:val=""/>
      <w:lvlJc w:val="left"/>
      <w:pPr>
        <w:ind w:left="2614" w:hanging="360"/>
      </w:pPr>
      <w:rPr>
        <w:rFonts w:ascii="Wingdings" w:hAnsi="Wingdings" w:hint="default"/>
      </w:rPr>
    </w:lvl>
    <w:lvl w:ilvl="3" w:tplc="241A0001" w:tentative="1">
      <w:start w:val="1"/>
      <w:numFmt w:val="bullet"/>
      <w:lvlText w:val=""/>
      <w:lvlJc w:val="left"/>
      <w:pPr>
        <w:ind w:left="3334" w:hanging="360"/>
      </w:pPr>
      <w:rPr>
        <w:rFonts w:ascii="Symbol" w:hAnsi="Symbol" w:hint="default"/>
      </w:rPr>
    </w:lvl>
    <w:lvl w:ilvl="4" w:tplc="241A0003" w:tentative="1">
      <w:start w:val="1"/>
      <w:numFmt w:val="bullet"/>
      <w:lvlText w:val="o"/>
      <w:lvlJc w:val="left"/>
      <w:pPr>
        <w:ind w:left="4054" w:hanging="360"/>
      </w:pPr>
      <w:rPr>
        <w:rFonts w:ascii="Courier New" w:hAnsi="Courier New" w:cs="Courier New" w:hint="default"/>
      </w:rPr>
    </w:lvl>
    <w:lvl w:ilvl="5" w:tplc="241A0005" w:tentative="1">
      <w:start w:val="1"/>
      <w:numFmt w:val="bullet"/>
      <w:lvlText w:val=""/>
      <w:lvlJc w:val="left"/>
      <w:pPr>
        <w:ind w:left="4774" w:hanging="360"/>
      </w:pPr>
      <w:rPr>
        <w:rFonts w:ascii="Wingdings" w:hAnsi="Wingdings" w:hint="default"/>
      </w:rPr>
    </w:lvl>
    <w:lvl w:ilvl="6" w:tplc="241A0001" w:tentative="1">
      <w:start w:val="1"/>
      <w:numFmt w:val="bullet"/>
      <w:lvlText w:val=""/>
      <w:lvlJc w:val="left"/>
      <w:pPr>
        <w:ind w:left="5494" w:hanging="360"/>
      </w:pPr>
      <w:rPr>
        <w:rFonts w:ascii="Symbol" w:hAnsi="Symbol" w:hint="default"/>
      </w:rPr>
    </w:lvl>
    <w:lvl w:ilvl="7" w:tplc="241A0003" w:tentative="1">
      <w:start w:val="1"/>
      <w:numFmt w:val="bullet"/>
      <w:lvlText w:val="o"/>
      <w:lvlJc w:val="left"/>
      <w:pPr>
        <w:ind w:left="6214" w:hanging="360"/>
      </w:pPr>
      <w:rPr>
        <w:rFonts w:ascii="Courier New" w:hAnsi="Courier New" w:cs="Courier New" w:hint="default"/>
      </w:rPr>
    </w:lvl>
    <w:lvl w:ilvl="8" w:tplc="241A0005" w:tentative="1">
      <w:start w:val="1"/>
      <w:numFmt w:val="bullet"/>
      <w:lvlText w:val=""/>
      <w:lvlJc w:val="left"/>
      <w:pPr>
        <w:ind w:left="6934" w:hanging="360"/>
      </w:pPr>
      <w:rPr>
        <w:rFonts w:ascii="Wingdings" w:hAnsi="Wingdings" w:hint="default"/>
      </w:rPr>
    </w:lvl>
  </w:abstractNum>
  <w:abstractNum w:abstractNumId="36" w15:restartNumberingAfterBreak="0">
    <w:nsid w:val="60D518D6"/>
    <w:multiLevelType w:val="hybridMultilevel"/>
    <w:tmpl w:val="103078C2"/>
    <w:lvl w:ilvl="0" w:tplc="95CADFE6">
      <w:numFmt w:val="bullet"/>
      <w:lvlText w:val="-"/>
      <w:lvlJc w:val="left"/>
      <w:pPr>
        <w:tabs>
          <w:tab w:val="num" w:pos="720"/>
        </w:tabs>
        <w:ind w:left="720" w:hanging="360"/>
      </w:pPr>
      <w:rPr>
        <w:rFonts w:ascii="Book-Cirilica" w:eastAsia="Times New Roman" w:hAnsi="Book-Cirilica"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D76416"/>
    <w:multiLevelType w:val="hybridMultilevel"/>
    <w:tmpl w:val="F5E4B18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8" w15:restartNumberingAfterBreak="0">
    <w:nsid w:val="650A0ED6"/>
    <w:multiLevelType w:val="hybridMultilevel"/>
    <w:tmpl w:val="CC3A7180"/>
    <w:lvl w:ilvl="0" w:tplc="95CADFE6">
      <w:numFmt w:val="bullet"/>
      <w:lvlText w:val="-"/>
      <w:lvlJc w:val="left"/>
      <w:pPr>
        <w:ind w:left="720" w:hanging="360"/>
      </w:pPr>
      <w:rPr>
        <w:rFonts w:ascii="Book-Cirilica" w:eastAsia="Times New Roman" w:hAnsi="Book-Cirilica"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9" w15:restartNumberingAfterBreak="0">
    <w:nsid w:val="70443438"/>
    <w:multiLevelType w:val="hybridMultilevel"/>
    <w:tmpl w:val="D5C8D350"/>
    <w:lvl w:ilvl="0" w:tplc="241A000F">
      <w:start w:val="1"/>
      <w:numFmt w:val="decimal"/>
      <w:lvlText w:val="%1."/>
      <w:lvlJc w:val="left"/>
      <w:pPr>
        <w:ind w:left="720" w:hanging="360"/>
      </w:pPr>
      <w:rPr>
        <w:rFont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0" w15:restartNumberingAfterBreak="0">
    <w:nsid w:val="716B60F4"/>
    <w:multiLevelType w:val="hybridMultilevel"/>
    <w:tmpl w:val="CABE852C"/>
    <w:lvl w:ilvl="0" w:tplc="241A000F">
      <w:start w:val="1"/>
      <w:numFmt w:val="decimal"/>
      <w:lvlText w:val="%1."/>
      <w:lvlJc w:val="left"/>
      <w:pPr>
        <w:ind w:left="720" w:hanging="360"/>
      </w:pPr>
      <w:rPr>
        <w:rFont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1" w15:restartNumberingAfterBreak="0">
    <w:nsid w:val="73525513"/>
    <w:multiLevelType w:val="hybridMultilevel"/>
    <w:tmpl w:val="16EA871C"/>
    <w:lvl w:ilvl="0" w:tplc="95CADFE6">
      <w:numFmt w:val="bullet"/>
      <w:lvlText w:val="-"/>
      <w:lvlJc w:val="left"/>
      <w:pPr>
        <w:ind w:left="720" w:hanging="360"/>
      </w:pPr>
      <w:rPr>
        <w:rFonts w:ascii="Book-Cirilica" w:eastAsia="Times New Roman" w:hAnsi="Book-Cirilica"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2" w15:restartNumberingAfterBreak="0">
    <w:nsid w:val="743C6AEA"/>
    <w:multiLevelType w:val="hybridMultilevel"/>
    <w:tmpl w:val="A36843D6"/>
    <w:lvl w:ilvl="0" w:tplc="95CADFE6">
      <w:numFmt w:val="bullet"/>
      <w:lvlText w:val="-"/>
      <w:lvlJc w:val="left"/>
      <w:pPr>
        <w:ind w:left="720" w:hanging="360"/>
      </w:pPr>
      <w:rPr>
        <w:rFonts w:ascii="Book-Cirilica" w:eastAsia="Times New Roman" w:hAnsi="Book-Cirilica"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16cid:durableId="1726443444">
    <w:abstractNumId w:val="0"/>
  </w:num>
  <w:num w:numId="2" w16cid:durableId="947858315">
    <w:abstractNumId w:val="1"/>
  </w:num>
  <w:num w:numId="3" w16cid:durableId="220481958">
    <w:abstractNumId w:val="23"/>
  </w:num>
  <w:num w:numId="4" w16cid:durableId="304898554">
    <w:abstractNumId w:val="27"/>
  </w:num>
  <w:num w:numId="5" w16cid:durableId="1735732774">
    <w:abstractNumId w:val="40"/>
  </w:num>
  <w:num w:numId="6" w16cid:durableId="1586307965">
    <w:abstractNumId w:val="13"/>
  </w:num>
  <w:num w:numId="7" w16cid:durableId="841896680">
    <w:abstractNumId w:val="11"/>
  </w:num>
  <w:num w:numId="8" w16cid:durableId="1410276854">
    <w:abstractNumId w:val="19"/>
  </w:num>
  <w:num w:numId="9" w16cid:durableId="209265418">
    <w:abstractNumId w:val="41"/>
  </w:num>
  <w:num w:numId="10" w16cid:durableId="1321614480">
    <w:abstractNumId w:val="36"/>
  </w:num>
  <w:num w:numId="11" w16cid:durableId="1529560165">
    <w:abstractNumId w:val="31"/>
  </w:num>
  <w:num w:numId="12" w16cid:durableId="955329537">
    <w:abstractNumId w:val="42"/>
  </w:num>
  <w:num w:numId="13" w16cid:durableId="144932580">
    <w:abstractNumId w:val="29"/>
  </w:num>
  <w:num w:numId="14" w16cid:durableId="104544913">
    <w:abstractNumId w:val="38"/>
  </w:num>
  <w:num w:numId="15" w16cid:durableId="1640769555">
    <w:abstractNumId w:val="25"/>
  </w:num>
  <w:num w:numId="16" w16cid:durableId="1254123453">
    <w:abstractNumId w:val="26"/>
  </w:num>
  <w:num w:numId="17" w16cid:durableId="2107725265">
    <w:abstractNumId w:val="10"/>
  </w:num>
  <w:num w:numId="18" w16cid:durableId="1669673772">
    <w:abstractNumId w:val="9"/>
  </w:num>
  <w:num w:numId="19" w16cid:durableId="1037389529">
    <w:abstractNumId w:val="18"/>
  </w:num>
  <w:num w:numId="20" w16cid:durableId="367537194">
    <w:abstractNumId w:val="12"/>
  </w:num>
  <w:num w:numId="21" w16cid:durableId="1820343891">
    <w:abstractNumId w:val="14"/>
  </w:num>
  <w:num w:numId="22" w16cid:durableId="1256592886">
    <w:abstractNumId w:val="39"/>
  </w:num>
  <w:num w:numId="23" w16cid:durableId="1011371695">
    <w:abstractNumId w:val="35"/>
  </w:num>
  <w:num w:numId="24" w16cid:durableId="93014972">
    <w:abstractNumId w:val="33"/>
  </w:num>
  <w:num w:numId="25" w16cid:durableId="1406219277">
    <w:abstractNumId w:val="22"/>
  </w:num>
  <w:num w:numId="26" w16cid:durableId="790788272">
    <w:abstractNumId w:val="37"/>
  </w:num>
  <w:num w:numId="27" w16cid:durableId="1414662656">
    <w:abstractNumId w:val="28"/>
  </w:num>
  <w:num w:numId="28" w16cid:durableId="1407805315">
    <w:abstractNumId w:val="32"/>
  </w:num>
  <w:num w:numId="29" w16cid:durableId="1686323140">
    <w:abstractNumId w:val="16"/>
  </w:num>
  <w:num w:numId="30" w16cid:durableId="2145350503">
    <w:abstractNumId w:val="34"/>
  </w:num>
  <w:num w:numId="31" w16cid:durableId="1685009981">
    <w:abstractNumId w:val="17"/>
  </w:num>
  <w:num w:numId="32" w16cid:durableId="1596746935">
    <w:abstractNumId w:val="8"/>
  </w:num>
  <w:num w:numId="33" w16cid:durableId="1794323155">
    <w:abstractNumId w:val="15"/>
  </w:num>
  <w:num w:numId="34" w16cid:durableId="567956282">
    <w:abstractNumId w:val="20"/>
  </w:num>
  <w:num w:numId="35" w16cid:durableId="1598904696">
    <w:abstractNumId w:val="21"/>
  </w:num>
  <w:num w:numId="36" w16cid:durableId="1169753967">
    <w:abstractNumId w:val="30"/>
  </w:num>
  <w:num w:numId="37" w16cid:durableId="119080331">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96C"/>
    <w:rsid w:val="00000189"/>
    <w:rsid w:val="00000859"/>
    <w:rsid w:val="00000A28"/>
    <w:rsid w:val="00000E1F"/>
    <w:rsid w:val="00000FA6"/>
    <w:rsid w:val="00002098"/>
    <w:rsid w:val="00002366"/>
    <w:rsid w:val="000028CF"/>
    <w:rsid w:val="00002A62"/>
    <w:rsid w:val="00004175"/>
    <w:rsid w:val="000051EC"/>
    <w:rsid w:val="00005326"/>
    <w:rsid w:val="000053CD"/>
    <w:rsid w:val="00005B72"/>
    <w:rsid w:val="00005DD7"/>
    <w:rsid w:val="00005EEB"/>
    <w:rsid w:val="00006CEE"/>
    <w:rsid w:val="000073AF"/>
    <w:rsid w:val="000074A3"/>
    <w:rsid w:val="0000754B"/>
    <w:rsid w:val="00007B2B"/>
    <w:rsid w:val="00007DB3"/>
    <w:rsid w:val="0001013B"/>
    <w:rsid w:val="0001093C"/>
    <w:rsid w:val="0001094E"/>
    <w:rsid w:val="00010E5B"/>
    <w:rsid w:val="0001167B"/>
    <w:rsid w:val="00011750"/>
    <w:rsid w:val="000119CC"/>
    <w:rsid w:val="00011ABE"/>
    <w:rsid w:val="000122F9"/>
    <w:rsid w:val="000129EF"/>
    <w:rsid w:val="0001353C"/>
    <w:rsid w:val="00013720"/>
    <w:rsid w:val="00013BAC"/>
    <w:rsid w:val="000148A0"/>
    <w:rsid w:val="000151C1"/>
    <w:rsid w:val="000154FC"/>
    <w:rsid w:val="000155CA"/>
    <w:rsid w:val="000155E1"/>
    <w:rsid w:val="0001590F"/>
    <w:rsid w:val="00015C7A"/>
    <w:rsid w:val="0001674A"/>
    <w:rsid w:val="00016E1B"/>
    <w:rsid w:val="000176E4"/>
    <w:rsid w:val="00017EE7"/>
    <w:rsid w:val="00020444"/>
    <w:rsid w:val="00020F30"/>
    <w:rsid w:val="000215BB"/>
    <w:rsid w:val="0002164B"/>
    <w:rsid w:val="00021EB3"/>
    <w:rsid w:val="00022029"/>
    <w:rsid w:val="00022D29"/>
    <w:rsid w:val="000231C0"/>
    <w:rsid w:val="000232D2"/>
    <w:rsid w:val="00023388"/>
    <w:rsid w:val="00023A24"/>
    <w:rsid w:val="00023EB2"/>
    <w:rsid w:val="00023FC9"/>
    <w:rsid w:val="0002487D"/>
    <w:rsid w:val="0002501A"/>
    <w:rsid w:val="00025B37"/>
    <w:rsid w:val="000263E9"/>
    <w:rsid w:val="00026655"/>
    <w:rsid w:val="000267E7"/>
    <w:rsid w:val="00026DC2"/>
    <w:rsid w:val="00026ED1"/>
    <w:rsid w:val="0002714B"/>
    <w:rsid w:val="000274A9"/>
    <w:rsid w:val="00027832"/>
    <w:rsid w:val="00030160"/>
    <w:rsid w:val="00030265"/>
    <w:rsid w:val="00030326"/>
    <w:rsid w:val="00030343"/>
    <w:rsid w:val="0003066E"/>
    <w:rsid w:val="00030900"/>
    <w:rsid w:val="00030AEE"/>
    <w:rsid w:val="00030B1B"/>
    <w:rsid w:val="00031512"/>
    <w:rsid w:val="00031F34"/>
    <w:rsid w:val="00031F4F"/>
    <w:rsid w:val="00032281"/>
    <w:rsid w:val="0003243A"/>
    <w:rsid w:val="00032CAE"/>
    <w:rsid w:val="0003300D"/>
    <w:rsid w:val="0003318C"/>
    <w:rsid w:val="00033330"/>
    <w:rsid w:val="000333D0"/>
    <w:rsid w:val="00033C6F"/>
    <w:rsid w:val="00033C79"/>
    <w:rsid w:val="000340BF"/>
    <w:rsid w:val="000346B6"/>
    <w:rsid w:val="00035003"/>
    <w:rsid w:val="000350BE"/>
    <w:rsid w:val="00035186"/>
    <w:rsid w:val="00035284"/>
    <w:rsid w:val="00035C85"/>
    <w:rsid w:val="00035F99"/>
    <w:rsid w:val="00036287"/>
    <w:rsid w:val="00036471"/>
    <w:rsid w:val="0003705A"/>
    <w:rsid w:val="00037474"/>
    <w:rsid w:val="000376D4"/>
    <w:rsid w:val="00037A16"/>
    <w:rsid w:val="00037AF5"/>
    <w:rsid w:val="00037D14"/>
    <w:rsid w:val="00037D6C"/>
    <w:rsid w:val="00037E15"/>
    <w:rsid w:val="0004088F"/>
    <w:rsid w:val="000409AD"/>
    <w:rsid w:val="00040B05"/>
    <w:rsid w:val="00040D30"/>
    <w:rsid w:val="00040DB3"/>
    <w:rsid w:val="00041113"/>
    <w:rsid w:val="00041209"/>
    <w:rsid w:val="000419B2"/>
    <w:rsid w:val="00041BFB"/>
    <w:rsid w:val="00041CB4"/>
    <w:rsid w:val="000422EF"/>
    <w:rsid w:val="00043793"/>
    <w:rsid w:val="00043862"/>
    <w:rsid w:val="00043B1C"/>
    <w:rsid w:val="000440D8"/>
    <w:rsid w:val="00044665"/>
    <w:rsid w:val="00044FBF"/>
    <w:rsid w:val="00045CEC"/>
    <w:rsid w:val="000460CE"/>
    <w:rsid w:val="000464A5"/>
    <w:rsid w:val="000467FD"/>
    <w:rsid w:val="00046904"/>
    <w:rsid w:val="0004692D"/>
    <w:rsid w:val="00046B9F"/>
    <w:rsid w:val="0004709D"/>
    <w:rsid w:val="00047D1F"/>
    <w:rsid w:val="0005040F"/>
    <w:rsid w:val="000505CB"/>
    <w:rsid w:val="00051323"/>
    <w:rsid w:val="00051421"/>
    <w:rsid w:val="00052486"/>
    <w:rsid w:val="000527F7"/>
    <w:rsid w:val="0005291F"/>
    <w:rsid w:val="00052C05"/>
    <w:rsid w:val="00053216"/>
    <w:rsid w:val="00053C1C"/>
    <w:rsid w:val="000546E2"/>
    <w:rsid w:val="000551C6"/>
    <w:rsid w:val="000555A4"/>
    <w:rsid w:val="000558E7"/>
    <w:rsid w:val="000568F2"/>
    <w:rsid w:val="00056CDA"/>
    <w:rsid w:val="00056E18"/>
    <w:rsid w:val="000571C7"/>
    <w:rsid w:val="00057501"/>
    <w:rsid w:val="0005780B"/>
    <w:rsid w:val="00057C0B"/>
    <w:rsid w:val="00060E85"/>
    <w:rsid w:val="000623C0"/>
    <w:rsid w:val="00062843"/>
    <w:rsid w:val="00062BBB"/>
    <w:rsid w:val="0006376F"/>
    <w:rsid w:val="00063E58"/>
    <w:rsid w:val="000643E3"/>
    <w:rsid w:val="0006465E"/>
    <w:rsid w:val="00064B49"/>
    <w:rsid w:val="00064C74"/>
    <w:rsid w:val="00064D10"/>
    <w:rsid w:val="00065687"/>
    <w:rsid w:val="00065734"/>
    <w:rsid w:val="00065950"/>
    <w:rsid w:val="00065951"/>
    <w:rsid w:val="0006615B"/>
    <w:rsid w:val="000661C9"/>
    <w:rsid w:val="00066683"/>
    <w:rsid w:val="00066C60"/>
    <w:rsid w:val="000673DC"/>
    <w:rsid w:val="00067583"/>
    <w:rsid w:val="00067A89"/>
    <w:rsid w:val="00067D16"/>
    <w:rsid w:val="0007008C"/>
    <w:rsid w:val="00070207"/>
    <w:rsid w:val="000704DC"/>
    <w:rsid w:val="00070505"/>
    <w:rsid w:val="000708B1"/>
    <w:rsid w:val="00070A44"/>
    <w:rsid w:val="00070D43"/>
    <w:rsid w:val="00070ECC"/>
    <w:rsid w:val="0007103F"/>
    <w:rsid w:val="00071561"/>
    <w:rsid w:val="00071ABC"/>
    <w:rsid w:val="00071FAC"/>
    <w:rsid w:val="0007255B"/>
    <w:rsid w:val="000727A8"/>
    <w:rsid w:val="000728FB"/>
    <w:rsid w:val="00072E85"/>
    <w:rsid w:val="00073319"/>
    <w:rsid w:val="000739EC"/>
    <w:rsid w:val="00073A79"/>
    <w:rsid w:val="00074DD3"/>
    <w:rsid w:val="00074F0D"/>
    <w:rsid w:val="00074FA4"/>
    <w:rsid w:val="0007534B"/>
    <w:rsid w:val="0007568F"/>
    <w:rsid w:val="000756C6"/>
    <w:rsid w:val="0007585F"/>
    <w:rsid w:val="00075D51"/>
    <w:rsid w:val="00075D90"/>
    <w:rsid w:val="00075FF4"/>
    <w:rsid w:val="000760D2"/>
    <w:rsid w:val="0007610C"/>
    <w:rsid w:val="00076C34"/>
    <w:rsid w:val="000771F8"/>
    <w:rsid w:val="00077465"/>
    <w:rsid w:val="00077A59"/>
    <w:rsid w:val="00077ABF"/>
    <w:rsid w:val="0008026B"/>
    <w:rsid w:val="0008037B"/>
    <w:rsid w:val="000803EB"/>
    <w:rsid w:val="0008063F"/>
    <w:rsid w:val="00080694"/>
    <w:rsid w:val="0008071F"/>
    <w:rsid w:val="0008094B"/>
    <w:rsid w:val="00080A2F"/>
    <w:rsid w:val="00080DEF"/>
    <w:rsid w:val="0008111D"/>
    <w:rsid w:val="00081313"/>
    <w:rsid w:val="00081996"/>
    <w:rsid w:val="00081C68"/>
    <w:rsid w:val="00082B37"/>
    <w:rsid w:val="00082F63"/>
    <w:rsid w:val="000830D1"/>
    <w:rsid w:val="0008391F"/>
    <w:rsid w:val="000839BF"/>
    <w:rsid w:val="00083D11"/>
    <w:rsid w:val="00083D39"/>
    <w:rsid w:val="0008400B"/>
    <w:rsid w:val="00084163"/>
    <w:rsid w:val="00084411"/>
    <w:rsid w:val="0008451E"/>
    <w:rsid w:val="00084629"/>
    <w:rsid w:val="0008473A"/>
    <w:rsid w:val="00084850"/>
    <w:rsid w:val="00084B90"/>
    <w:rsid w:val="00084CA8"/>
    <w:rsid w:val="000855DC"/>
    <w:rsid w:val="00085CDC"/>
    <w:rsid w:val="00085D50"/>
    <w:rsid w:val="00087024"/>
    <w:rsid w:val="00087048"/>
    <w:rsid w:val="00087A9D"/>
    <w:rsid w:val="000902F2"/>
    <w:rsid w:val="00090D98"/>
    <w:rsid w:val="00090F84"/>
    <w:rsid w:val="0009109D"/>
    <w:rsid w:val="00091279"/>
    <w:rsid w:val="000913A2"/>
    <w:rsid w:val="00092687"/>
    <w:rsid w:val="000927D6"/>
    <w:rsid w:val="00092D37"/>
    <w:rsid w:val="000931C5"/>
    <w:rsid w:val="000935C6"/>
    <w:rsid w:val="00093B4A"/>
    <w:rsid w:val="000940CC"/>
    <w:rsid w:val="000943B6"/>
    <w:rsid w:val="00094698"/>
    <w:rsid w:val="000946E9"/>
    <w:rsid w:val="00094B3A"/>
    <w:rsid w:val="00095235"/>
    <w:rsid w:val="00095586"/>
    <w:rsid w:val="00095C3B"/>
    <w:rsid w:val="00096514"/>
    <w:rsid w:val="00096BAF"/>
    <w:rsid w:val="00096DB2"/>
    <w:rsid w:val="0009735D"/>
    <w:rsid w:val="000976CB"/>
    <w:rsid w:val="000977BA"/>
    <w:rsid w:val="00097A5B"/>
    <w:rsid w:val="00097B83"/>
    <w:rsid w:val="000A008E"/>
    <w:rsid w:val="000A0809"/>
    <w:rsid w:val="000A0EA8"/>
    <w:rsid w:val="000A130F"/>
    <w:rsid w:val="000A1765"/>
    <w:rsid w:val="000A1BE6"/>
    <w:rsid w:val="000A2492"/>
    <w:rsid w:val="000A2AE0"/>
    <w:rsid w:val="000A2AF6"/>
    <w:rsid w:val="000A2B28"/>
    <w:rsid w:val="000A31EB"/>
    <w:rsid w:val="000A3DDC"/>
    <w:rsid w:val="000A429B"/>
    <w:rsid w:val="000A4597"/>
    <w:rsid w:val="000A4730"/>
    <w:rsid w:val="000A4A27"/>
    <w:rsid w:val="000A4BC2"/>
    <w:rsid w:val="000A4C06"/>
    <w:rsid w:val="000A5229"/>
    <w:rsid w:val="000A546A"/>
    <w:rsid w:val="000A54F2"/>
    <w:rsid w:val="000A5CB2"/>
    <w:rsid w:val="000A62C4"/>
    <w:rsid w:val="000A62E3"/>
    <w:rsid w:val="000A65ED"/>
    <w:rsid w:val="000A6A84"/>
    <w:rsid w:val="000A6E74"/>
    <w:rsid w:val="000A7148"/>
    <w:rsid w:val="000A71D2"/>
    <w:rsid w:val="000A7E16"/>
    <w:rsid w:val="000B051D"/>
    <w:rsid w:val="000B0B54"/>
    <w:rsid w:val="000B0C88"/>
    <w:rsid w:val="000B234E"/>
    <w:rsid w:val="000B2B05"/>
    <w:rsid w:val="000B3E7D"/>
    <w:rsid w:val="000B3F4E"/>
    <w:rsid w:val="000B403E"/>
    <w:rsid w:val="000B4596"/>
    <w:rsid w:val="000B6AAE"/>
    <w:rsid w:val="000B6BE1"/>
    <w:rsid w:val="000B7001"/>
    <w:rsid w:val="000B7645"/>
    <w:rsid w:val="000B7699"/>
    <w:rsid w:val="000B7A30"/>
    <w:rsid w:val="000C05DF"/>
    <w:rsid w:val="000C0F27"/>
    <w:rsid w:val="000C11B4"/>
    <w:rsid w:val="000C1452"/>
    <w:rsid w:val="000C1596"/>
    <w:rsid w:val="000C1F8E"/>
    <w:rsid w:val="000C275B"/>
    <w:rsid w:val="000C31CB"/>
    <w:rsid w:val="000C4B25"/>
    <w:rsid w:val="000C4CDB"/>
    <w:rsid w:val="000C505F"/>
    <w:rsid w:val="000C53BE"/>
    <w:rsid w:val="000C568A"/>
    <w:rsid w:val="000C575F"/>
    <w:rsid w:val="000C6129"/>
    <w:rsid w:val="000C676D"/>
    <w:rsid w:val="000C6CC9"/>
    <w:rsid w:val="000C745E"/>
    <w:rsid w:val="000C767E"/>
    <w:rsid w:val="000C7E5F"/>
    <w:rsid w:val="000D04DB"/>
    <w:rsid w:val="000D0AE6"/>
    <w:rsid w:val="000D134D"/>
    <w:rsid w:val="000D1E16"/>
    <w:rsid w:val="000D3093"/>
    <w:rsid w:val="000D3CA1"/>
    <w:rsid w:val="000D3FDB"/>
    <w:rsid w:val="000D468E"/>
    <w:rsid w:val="000D4AFB"/>
    <w:rsid w:val="000D5166"/>
    <w:rsid w:val="000D5398"/>
    <w:rsid w:val="000D57B3"/>
    <w:rsid w:val="000D58C9"/>
    <w:rsid w:val="000D5D74"/>
    <w:rsid w:val="000D63CB"/>
    <w:rsid w:val="000D71B7"/>
    <w:rsid w:val="000D7720"/>
    <w:rsid w:val="000D786C"/>
    <w:rsid w:val="000D7A79"/>
    <w:rsid w:val="000D7B56"/>
    <w:rsid w:val="000D7CDE"/>
    <w:rsid w:val="000E0CC0"/>
    <w:rsid w:val="000E15E7"/>
    <w:rsid w:val="000E1A5B"/>
    <w:rsid w:val="000E1D4A"/>
    <w:rsid w:val="000E3D66"/>
    <w:rsid w:val="000E3ECF"/>
    <w:rsid w:val="000E47F1"/>
    <w:rsid w:val="000E4B75"/>
    <w:rsid w:val="000E4EEC"/>
    <w:rsid w:val="000E52EF"/>
    <w:rsid w:val="000E567C"/>
    <w:rsid w:val="000E6094"/>
    <w:rsid w:val="000E638D"/>
    <w:rsid w:val="000E660B"/>
    <w:rsid w:val="000E7402"/>
    <w:rsid w:val="000E766F"/>
    <w:rsid w:val="000E7AA5"/>
    <w:rsid w:val="000E7DF6"/>
    <w:rsid w:val="000F0A36"/>
    <w:rsid w:val="000F0B0B"/>
    <w:rsid w:val="000F0BC4"/>
    <w:rsid w:val="000F0F8E"/>
    <w:rsid w:val="000F11BB"/>
    <w:rsid w:val="000F1396"/>
    <w:rsid w:val="000F1632"/>
    <w:rsid w:val="000F1637"/>
    <w:rsid w:val="000F1A06"/>
    <w:rsid w:val="000F2043"/>
    <w:rsid w:val="000F26D1"/>
    <w:rsid w:val="000F329E"/>
    <w:rsid w:val="000F3F64"/>
    <w:rsid w:val="000F484C"/>
    <w:rsid w:val="000F5E8D"/>
    <w:rsid w:val="000F6685"/>
    <w:rsid w:val="000F69B9"/>
    <w:rsid w:val="000F77AE"/>
    <w:rsid w:val="000F7811"/>
    <w:rsid w:val="000F7969"/>
    <w:rsid w:val="001000C3"/>
    <w:rsid w:val="001002BC"/>
    <w:rsid w:val="001005D3"/>
    <w:rsid w:val="00100A80"/>
    <w:rsid w:val="00100CE1"/>
    <w:rsid w:val="00100E94"/>
    <w:rsid w:val="00100FA0"/>
    <w:rsid w:val="001015DA"/>
    <w:rsid w:val="001017FE"/>
    <w:rsid w:val="00101CC9"/>
    <w:rsid w:val="00101D5E"/>
    <w:rsid w:val="00101D9A"/>
    <w:rsid w:val="001020C2"/>
    <w:rsid w:val="001028AD"/>
    <w:rsid w:val="00102C0F"/>
    <w:rsid w:val="00102ECF"/>
    <w:rsid w:val="0010375D"/>
    <w:rsid w:val="00103C9B"/>
    <w:rsid w:val="0010420B"/>
    <w:rsid w:val="00104B87"/>
    <w:rsid w:val="00104CF3"/>
    <w:rsid w:val="00104F02"/>
    <w:rsid w:val="00105057"/>
    <w:rsid w:val="00105239"/>
    <w:rsid w:val="001058C9"/>
    <w:rsid w:val="001062E0"/>
    <w:rsid w:val="00106673"/>
    <w:rsid w:val="00106AE6"/>
    <w:rsid w:val="00106ED2"/>
    <w:rsid w:val="00106EEE"/>
    <w:rsid w:val="001076AA"/>
    <w:rsid w:val="00107B86"/>
    <w:rsid w:val="00107B9C"/>
    <w:rsid w:val="0011007F"/>
    <w:rsid w:val="001100C2"/>
    <w:rsid w:val="001103E5"/>
    <w:rsid w:val="001105A0"/>
    <w:rsid w:val="0011074A"/>
    <w:rsid w:val="001107EF"/>
    <w:rsid w:val="00110802"/>
    <w:rsid w:val="00110928"/>
    <w:rsid w:val="00110B75"/>
    <w:rsid w:val="00110CEA"/>
    <w:rsid w:val="00110E67"/>
    <w:rsid w:val="001111EA"/>
    <w:rsid w:val="001112A9"/>
    <w:rsid w:val="001116AF"/>
    <w:rsid w:val="00111A0B"/>
    <w:rsid w:val="00111A2E"/>
    <w:rsid w:val="00111C78"/>
    <w:rsid w:val="00112D67"/>
    <w:rsid w:val="0011418F"/>
    <w:rsid w:val="00114399"/>
    <w:rsid w:val="001149E2"/>
    <w:rsid w:val="00115376"/>
    <w:rsid w:val="00115827"/>
    <w:rsid w:val="00115897"/>
    <w:rsid w:val="0011622E"/>
    <w:rsid w:val="0011624A"/>
    <w:rsid w:val="00116F7D"/>
    <w:rsid w:val="001172E6"/>
    <w:rsid w:val="0011740A"/>
    <w:rsid w:val="00117B1E"/>
    <w:rsid w:val="00117F30"/>
    <w:rsid w:val="001210E5"/>
    <w:rsid w:val="001213EA"/>
    <w:rsid w:val="00121D91"/>
    <w:rsid w:val="00121D98"/>
    <w:rsid w:val="00122F98"/>
    <w:rsid w:val="00123BE6"/>
    <w:rsid w:val="00124367"/>
    <w:rsid w:val="00124560"/>
    <w:rsid w:val="00124916"/>
    <w:rsid w:val="00125281"/>
    <w:rsid w:val="001253CE"/>
    <w:rsid w:val="001254BE"/>
    <w:rsid w:val="00125873"/>
    <w:rsid w:val="00125CD5"/>
    <w:rsid w:val="001264FC"/>
    <w:rsid w:val="001264FF"/>
    <w:rsid w:val="001276D7"/>
    <w:rsid w:val="00127A87"/>
    <w:rsid w:val="00127B6C"/>
    <w:rsid w:val="00127C5D"/>
    <w:rsid w:val="0013011D"/>
    <w:rsid w:val="001302CD"/>
    <w:rsid w:val="0013065F"/>
    <w:rsid w:val="001306A0"/>
    <w:rsid w:val="00130808"/>
    <w:rsid w:val="0013174C"/>
    <w:rsid w:val="0013191B"/>
    <w:rsid w:val="00131D0E"/>
    <w:rsid w:val="001323EB"/>
    <w:rsid w:val="001328B9"/>
    <w:rsid w:val="00132C92"/>
    <w:rsid w:val="00133294"/>
    <w:rsid w:val="00134200"/>
    <w:rsid w:val="00134294"/>
    <w:rsid w:val="00134FB1"/>
    <w:rsid w:val="0013537F"/>
    <w:rsid w:val="0013539B"/>
    <w:rsid w:val="0013540E"/>
    <w:rsid w:val="001355DA"/>
    <w:rsid w:val="001357A1"/>
    <w:rsid w:val="001360EC"/>
    <w:rsid w:val="00136197"/>
    <w:rsid w:val="00136BFF"/>
    <w:rsid w:val="00136EF8"/>
    <w:rsid w:val="00136F7F"/>
    <w:rsid w:val="0013798F"/>
    <w:rsid w:val="00137B82"/>
    <w:rsid w:val="00137F15"/>
    <w:rsid w:val="001405CE"/>
    <w:rsid w:val="00140A87"/>
    <w:rsid w:val="0014119F"/>
    <w:rsid w:val="00141583"/>
    <w:rsid w:val="001419FD"/>
    <w:rsid w:val="001421E6"/>
    <w:rsid w:val="001422C6"/>
    <w:rsid w:val="00142A4B"/>
    <w:rsid w:val="00142DE1"/>
    <w:rsid w:val="00143699"/>
    <w:rsid w:val="001436F6"/>
    <w:rsid w:val="00143AB2"/>
    <w:rsid w:val="00143E73"/>
    <w:rsid w:val="00143F87"/>
    <w:rsid w:val="0014490D"/>
    <w:rsid w:val="00144D5B"/>
    <w:rsid w:val="00144DA4"/>
    <w:rsid w:val="0014556F"/>
    <w:rsid w:val="0014564B"/>
    <w:rsid w:val="00145897"/>
    <w:rsid w:val="00145AA9"/>
    <w:rsid w:val="00145E3C"/>
    <w:rsid w:val="00145EAF"/>
    <w:rsid w:val="001476AF"/>
    <w:rsid w:val="00147B4F"/>
    <w:rsid w:val="001512C5"/>
    <w:rsid w:val="00151A3F"/>
    <w:rsid w:val="00152208"/>
    <w:rsid w:val="00152994"/>
    <w:rsid w:val="00152F00"/>
    <w:rsid w:val="0015301E"/>
    <w:rsid w:val="0015312F"/>
    <w:rsid w:val="00153228"/>
    <w:rsid w:val="0015374D"/>
    <w:rsid w:val="00154EF0"/>
    <w:rsid w:val="00156B4F"/>
    <w:rsid w:val="00156CCC"/>
    <w:rsid w:val="00157220"/>
    <w:rsid w:val="00160C8B"/>
    <w:rsid w:val="001614A2"/>
    <w:rsid w:val="001618A7"/>
    <w:rsid w:val="00162CA1"/>
    <w:rsid w:val="00163648"/>
    <w:rsid w:val="00163715"/>
    <w:rsid w:val="00163E37"/>
    <w:rsid w:val="00163FBE"/>
    <w:rsid w:val="00164296"/>
    <w:rsid w:val="00165258"/>
    <w:rsid w:val="00165366"/>
    <w:rsid w:val="001655C2"/>
    <w:rsid w:val="00166CA3"/>
    <w:rsid w:val="001677B6"/>
    <w:rsid w:val="00167D84"/>
    <w:rsid w:val="00170049"/>
    <w:rsid w:val="001708A2"/>
    <w:rsid w:val="001711CD"/>
    <w:rsid w:val="001711DF"/>
    <w:rsid w:val="001713F8"/>
    <w:rsid w:val="001716CF"/>
    <w:rsid w:val="001718A5"/>
    <w:rsid w:val="0017192C"/>
    <w:rsid w:val="00171B4C"/>
    <w:rsid w:val="00171B8D"/>
    <w:rsid w:val="00172133"/>
    <w:rsid w:val="00172266"/>
    <w:rsid w:val="00172515"/>
    <w:rsid w:val="00172803"/>
    <w:rsid w:val="00172A64"/>
    <w:rsid w:val="00172E0B"/>
    <w:rsid w:val="00172F93"/>
    <w:rsid w:val="00173163"/>
    <w:rsid w:val="001733E3"/>
    <w:rsid w:val="00173460"/>
    <w:rsid w:val="00174329"/>
    <w:rsid w:val="001743C9"/>
    <w:rsid w:val="0017508A"/>
    <w:rsid w:val="0017513D"/>
    <w:rsid w:val="00175374"/>
    <w:rsid w:val="00175914"/>
    <w:rsid w:val="00176160"/>
    <w:rsid w:val="001765C6"/>
    <w:rsid w:val="00176B12"/>
    <w:rsid w:val="00177D53"/>
    <w:rsid w:val="00177EB9"/>
    <w:rsid w:val="00180156"/>
    <w:rsid w:val="00180595"/>
    <w:rsid w:val="00181092"/>
    <w:rsid w:val="00181903"/>
    <w:rsid w:val="00181AE5"/>
    <w:rsid w:val="00181C90"/>
    <w:rsid w:val="00181D12"/>
    <w:rsid w:val="001820A2"/>
    <w:rsid w:val="001828CC"/>
    <w:rsid w:val="00183A67"/>
    <w:rsid w:val="00183B21"/>
    <w:rsid w:val="001845F7"/>
    <w:rsid w:val="00184A53"/>
    <w:rsid w:val="00184AE2"/>
    <w:rsid w:val="0018618D"/>
    <w:rsid w:val="001864FC"/>
    <w:rsid w:val="00186E8F"/>
    <w:rsid w:val="001870D3"/>
    <w:rsid w:val="001901E8"/>
    <w:rsid w:val="0019149D"/>
    <w:rsid w:val="00192359"/>
    <w:rsid w:val="00192492"/>
    <w:rsid w:val="00192B01"/>
    <w:rsid w:val="00192D4C"/>
    <w:rsid w:val="00193098"/>
    <w:rsid w:val="0019321D"/>
    <w:rsid w:val="001936FF"/>
    <w:rsid w:val="00194497"/>
    <w:rsid w:val="00195085"/>
    <w:rsid w:val="00195374"/>
    <w:rsid w:val="0019599B"/>
    <w:rsid w:val="00195C7E"/>
    <w:rsid w:val="00196088"/>
    <w:rsid w:val="00196250"/>
    <w:rsid w:val="001962E9"/>
    <w:rsid w:val="001965BC"/>
    <w:rsid w:val="00196640"/>
    <w:rsid w:val="00196CD1"/>
    <w:rsid w:val="001970A9"/>
    <w:rsid w:val="001971D7"/>
    <w:rsid w:val="001975E3"/>
    <w:rsid w:val="001A0552"/>
    <w:rsid w:val="001A06E9"/>
    <w:rsid w:val="001A1550"/>
    <w:rsid w:val="001A20D5"/>
    <w:rsid w:val="001A28C6"/>
    <w:rsid w:val="001A2B84"/>
    <w:rsid w:val="001A3D63"/>
    <w:rsid w:val="001A3D7B"/>
    <w:rsid w:val="001A4252"/>
    <w:rsid w:val="001A46AA"/>
    <w:rsid w:val="001A4856"/>
    <w:rsid w:val="001A5C2E"/>
    <w:rsid w:val="001A5FC1"/>
    <w:rsid w:val="001A692E"/>
    <w:rsid w:val="001A6F60"/>
    <w:rsid w:val="001A732E"/>
    <w:rsid w:val="001A7503"/>
    <w:rsid w:val="001A77DF"/>
    <w:rsid w:val="001A7A5C"/>
    <w:rsid w:val="001A7C18"/>
    <w:rsid w:val="001A7C41"/>
    <w:rsid w:val="001A7C45"/>
    <w:rsid w:val="001B03EB"/>
    <w:rsid w:val="001B056C"/>
    <w:rsid w:val="001B063F"/>
    <w:rsid w:val="001B0763"/>
    <w:rsid w:val="001B0C8A"/>
    <w:rsid w:val="001B1115"/>
    <w:rsid w:val="001B13F6"/>
    <w:rsid w:val="001B249A"/>
    <w:rsid w:val="001B28BE"/>
    <w:rsid w:val="001B2C9E"/>
    <w:rsid w:val="001B2F29"/>
    <w:rsid w:val="001B3462"/>
    <w:rsid w:val="001B406A"/>
    <w:rsid w:val="001B50A3"/>
    <w:rsid w:val="001B5726"/>
    <w:rsid w:val="001B5A49"/>
    <w:rsid w:val="001B60AB"/>
    <w:rsid w:val="001B673A"/>
    <w:rsid w:val="001B67F3"/>
    <w:rsid w:val="001B68CB"/>
    <w:rsid w:val="001B6935"/>
    <w:rsid w:val="001B6D0D"/>
    <w:rsid w:val="001B7519"/>
    <w:rsid w:val="001B7B72"/>
    <w:rsid w:val="001C041F"/>
    <w:rsid w:val="001C0EAD"/>
    <w:rsid w:val="001C10B7"/>
    <w:rsid w:val="001C1155"/>
    <w:rsid w:val="001C1A7B"/>
    <w:rsid w:val="001C284A"/>
    <w:rsid w:val="001C2CD3"/>
    <w:rsid w:val="001C2FC3"/>
    <w:rsid w:val="001C32CF"/>
    <w:rsid w:val="001C3818"/>
    <w:rsid w:val="001C4BFD"/>
    <w:rsid w:val="001C4EF3"/>
    <w:rsid w:val="001C4F26"/>
    <w:rsid w:val="001C5432"/>
    <w:rsid w:val="001C550C"/>
    <w:rsid w:val="001C5C47"/>
    <w:rsid w:val="001C5EEC"/>
    <w:rsid w:val="001C650F"/>
    <w:rsid w:val="001C6A37"/>
    <w:rsid w:val="001C6B5C"/>
    <w:rsid w:val="001C6D86"/>
    <w:rsid w:val="001C7492"/>
    <w:rsid w:val="001C7521"/>
    <w:rsid w:val="001D0E32"/>
    <w:rsid w:val="001D141F"/>
    <w:rsid w:val="001D19B9"/>
    <w:rsid w:val="001D1BC6"/>
    <w:rsid w:val="001D1E7E"/>
    <w:rsid w:val="001D20E4"/>
    <w:rsid w:val="001D2393"/>
    <w:rsid w:val="001D252A"/>
    <w:rsid w:val="001D25AF"/>
    <w:rsid w:val="001D28C5"/>
    <w:rsid w:val="001D2F5F"/>
    <w:rsid w:val="001D314C"/>
    <w:rsid w:val="001D332B"/>
    <w:rsid w:val="001D3396"/>
    <w:rsid w:val="001D35B7"/>
    <w:rsid w:val="001D36E2"/>
    <w:rsid w:val="001D3E3B"/>
    <w:rsid w:val="001D4137"/>
    <w:rsid w:val="001D4198"/>
    <w:rsid w:val="001D489B"/>
    <w:rsid w:val="001D4982"/>
    <w:rsid w:val="001D4FE4"/>
    <w:rsid w:val="001D5889"/>
    <w:rsid w:val="001D5A22"/>
    <w:rsid w:val="001D6129"/>
    <w:rsid w:val="001D6573"/>
    <w:rsid w:val="001D6725"/>
    <w:rsid w:val="001D6AE9"/>
    <w:rsid w:val="001D6B5F"/>
    <w:rsid w:val="001D6BD6"/>
    <w:rsid w:val="001D6F75"/>
    <w:rsid w:val="001E019C"/>
    <w:rsid w:val="001E07B8"/>
    <w:rsid w:val="001E0897"/>
    <w:rsid w:val="001E0D51"/>
    <w:rsid w:val="001E0D74"/>
    <w:rsid w:val="001E118E"/>
    <w:rsid w:val="001E16D1"/>
    <w:rsid w:val="001E18BD"/>
    <w:rsid w:val="001E1981"/>
    <w:rsid w:val="001E198F"/>
    <w:rsid w:val="001E260A"/>
    <w:rsid w:val="001E341A"/>
    <w:rsid w:val="001E410F"/>
    <w:rsid w:val="001E43AD"/>
    <w:rsid w:val="001E46A7"/>
    <w:rsid w:val="001E4FE7"/>
    <w:rsid w:val="001E5C7F"/>
    <w:rsid w:val="001E5E36"/>
    <w:rsid w:val="001E6038"/>
    <w:rsid w:val="001E609A"/>
    <w:rsid w:val="001E6CA7"/>
    <w:rsid w:val="001E74CC"/>
    <w:rsid w:val="001E7ABD"/>
    <w:rsid w:val="001F0178"/>
    <w:rsid w:val="001F052F"/>
    <w:rsid w:val="001F0C27"/>
    <w:rsid w:val="001F1067"/>
    <w:rsid w:val="001F12DD"/>
    <w:rsid w:val="001F143E"/>
    <w:rsid w:val="001F1D5A"/>
    <w:rsid w:val="001F1E50"/>
    <w:rsid w:val="001F2BCA"/>
    <w:rsid w:val="001F2F49"/>
    <w:rsid w:val="001F2F51"/>
    <w:rsid w:val="001F3260"/>
    <w:rsid w:val="001F3649"/>
    <w:rsid w:val="001F36BA"/>
    <w:rsid w:val="001F3B8C"/>
    <w:rsid w:val="001F411E"/>
    <w:rsid w:val="001F434F"/>
    <w:rsid w:val="001F47E8"/>
    <w:rsid w:val="001F4A2F"/>
    <w:rsid w:val="001F5872"/>
    <w:rsid w:val="001F5BF2"/>
    <w:rsid w:val="001F5E1A"/>
    <w:rsid w:val="001F63B8"/>
    <w:rsid w:val="001F64F5"/>
    <w:rsid w:val="001F6A67"/>
    <w:rsid w:val="001F72EF"/>
    <w:rsid w:val="001F7304"/>
    <w:rsid w:val="00200141"/>
    <w:rsid w:val="00200309"/>
    <w:rsid w:val="00200496"/>
    <w:rsid w:val="002004D0"/>
    <w:rsid w:val="00200603"/>
    <w:rsid w:val="00200816"/>
    <w:rsid w:val="00200980"/>
    <w:rsid w:val="00200CCF"/>
    <w:rsid w:val="002011DF"/>
    <w:rsid w:val="002012BA"/>
    <w:rsid w:val="00201AF5"/>
    <w:rsid w:val="00201EA4"/>
    <w:rsid w:val="002022DD"/>
    <w:rsid w:val="002022F6"/>
    <w:rsid w:val="00202367"/>
    <w:rsid w:val="002029AF"/>
    <w:rsid w:val="002029BC"/>
    <w:rsid w:val="00202AB3"/>
    <w:rsid w:val="00202C97"/>
    <w:rsid w:val="00202E4F"/>
    <w:rsid w:val="00202E6F"/>
    <w:rsid w:val="00202F20"/>
    <w:rsid w:val="002038F3"/>
    <w:rsid w:val="0020440E"/>
    <w:rsid w:val="00204D3E"/>
    <w:rsid w:val="00204F15"/>
    <w:rsid w:val="00205E89"/>
    <w:rsid w:val="00205EBB"/>
    <w:rsid w:val="00206090"/>
    <w:rsid w:val="002060AE"/>
    <w:rsid w:val="0020670C"/>
    <w:rsid w:val="00206F5F"/>
    <w:rsid w:val="00207E2C"/>
    <w:rsid w:val="0021004A"/>
    <w:rsid w:val="0021035C"/>
    <w:rsid w:val="00210604"/>
    <w:rsid w:val="002110BD"/>
    <w:rsid w:val="00211388"/>
    <w:rsid w:val="00211FF9"/>
    <w:rsid w:val="002120A3"/>
    <w:rsid w:val="0021256B"/>
    <w:rsid w:val="0021258C"/>
    <w:rsid w:val="002128ED"/>
    <w:rsid w:val="002129C6"/>
    <w:rsid w:val="00212EC1"/>
    <w:rsid w:val="00212FA7"/>
    <w:rsid w:val="002133C9"/>
    <w:rsid w:val="00213D92"/>
    <w:rsid w:val="002144D9"/>
    <w:rsid w:val="0021473B"/>
    <w:rsid w:val="00215586"/>
    <w:rsid w:val="00215AAF"/>
    <w:rsid w:val="0021665C"/>
    <w:rsid w:val="0021682D"/>
    <w:rsid w:val="00216FCB"/>
    <w:rsid w:val="002179C8"/>
    <w:rsid w:val="00217AD0"/>
    <w:rsid w:val="00217C2A"/>
    <w:rsid w:val="00220789"/>
    <w:rsid w:val="00220CB4"/>
    <w:rsid w:val="00221463"/>
    <w:rsid w:val="002215C4"/>
    <w:rsid w:val="00221A7B"/>
    <w:rsid w:val="00222095"/>
    <w:rsid w:val="00222179"/>
    <w:rsid w:val="00223241"/>
    <w:rsid w:val="00223324"/>
    <w:rsid w:val="00223978"/>
    <w:rsid w:val="00223C98"/>
    <w:rsid w:val="00224475"/>
    <w:rsid w:val="00224588"/>
    <w:rsid w:val="002249ED"/>
    <w:rsid w:val="00224F3F"/>
    <w:rsid w:val="00225186"/>
    <w:rsid w:val="00225339"/>
    <w:rsid w:val="0022686A"/>
    <w:rsid w:val="0022706D"/>
    <w:rsid w:val="002270C7"/>
    <w:rsid w:val="002275F2"/>
    <w:rsid w:val="00227C1A"/>
    <w:rsid w:val="0023044F"/>
    <w:rsid w:val="002306D4"/>
    <w:rsid w:val="00231842"/>
    <w:rsid w:val="00231A6A"/>
    <w:rsid w:val="00231F67"/>
    <w:rsid w:val="00232323"/>
    <w:rsid w:val="00232448"/>
    <w:rsid w:val="00232746"/>
    <w:rsid w:val="002328AD"/>
    <w:rsid w:val="0023296C"/>
    <w:rsid w:val="00233031"/>
    <w:rsid w:val="002345E7"/>
    <w:rsid w:val="002348FE"/>
    <w:rsid w:val="00234EFE"/>
    <w:rsid w:val="002355FC"/>
    <w:rsid w:val="00235D09"/>
    <w:rsid w:val="00235F40"/>
    <w:rsid w:val="0023690F"/>
    <w:rsid w:val="00236A79"/>
    <w:rsid w:val="00237200"/>
    <w:rsid w:val="00237431"/>
    <w:rsid w:val="00237CE1"/>
    <w:rsid w:val="00240216"/>
    <w:rsid w:val="002403AC"/>
    <w:rsid w:val="002404BE"/>
    <w:rsid w:val="00241651"/>
    <w:rsid w:val="00242361"/>
    <w:rsid w:val="0024294B"/>
    <w:rsid w:val="00242D4A"/>
    <w:rsid w:val="00242F7B"/>
    <w:rsid w:val="00243010"/>
    <w:rsid w:val="00243A9D"/>
    <w:rsid w:val="0024443D"/>
    <w:rsid w:val="0024462B"/>
    <w:rsid w:val="00245158"/>
    <w:rsid w:val="00245434"/>
    <w:rsid w:val="002457E0"/>
    <w:rsid w:val="00245B95"/>
    <w:rsid w:val="00245C7E"/>
    <w:rsid w:val="00246477"/>
    <w:rsid w:val="0024678C"/>
    <w:rsid w:val="002470CB"/>
    <w:rsid w:val="00247C71"/>
    <w:rsid w:val="00250477"/>
    <w:rsid w:val="00250F81"/>
    <w:rsid w:val="00250FBB"/>
    <w:rsid w:val="00251B23"/>
    <w:rsid w:val="00251F76"/>
    <w:rsid w:val="00251FBA"/>
    <w:rsid w:val="00252367"/>
    <w:rsid w:val="002531FB"/>
    <w:rsid w:val="002532A9"/>
    <w:rsid w:val="002534DC"/>
    <w:rsid w:val="00253D76"/>
    <w:rsid w:val="00254614"/>
    <w:rsid w:val="0025575E"/>
    <w:rsid w:val="00255893"/>
    <w:rsid w:val="002558C3"/>
    <w:rsid w:val="00255C0F"/>
    <w:rsid w:val="00255DBB"/>
    <w:rsid w:val="002560C2"/>
    <w:rsid w:val="002568DC"/>
    <w:rsid w:val="00256AF1"/>
    <w:rsid w:val="00256E59"/>
    <w:rsid w:val="00256E9A"/>
    <w:rsid w:val="00257189"/>
    <w:rsid w:val="00257284"/>
    <w:rsid w:val="00257684"/>
    <w:rsid w:val="0025782B"/>
    <w:rsid w:val="002578B3"/>
    <w:rsid w:val="002600E1"/>
    <w:rsid w:val="00260B0D"/>
    <w:rsid w:val="00260D2A"/>
    <w:rsid w:val="00261177"/>
    <w:rsid w:val="002615BE"/>
    <w:rsid w:val="00261E1C"/>
    <w:rsid w:val="00261FE9"/>
    <w:rsid w:val="002648D6"/>
    <w:rsid w:val="00264FD7"/>
    <w:rsid w:val="002650E7"/>
    <w:rsid w:val="002654A8"/>
    <w:rsid w:val="00265D0B"/>
    <w:rsid w:val="00265E1D"/>
    <w:rsid w:val="00265EC0"/>
    <w:rsid w:val="0026649F"/>
    <w:rsid w:val="00267769"/>
    <w:rsid w:val="00267A97"/>
    <w:rsid w:val="00267AFB"/>
    <w:rsid w:val="002700A1"/>
    <w:rsid w:val="00270231"/>
    <w:rsid w:val="0027063B"/>
    <w:rsid w:val="00270ECB"/>
    <w:rsid w:val="00270F4B"/>
    <w:rsid w:val="00270FE9"/>
    <w:rsid w:val="002712A2"/>
    <w:rsid w:val="0027135C"/>
    <w:rsid w:val="002716C9"/>
    <w:rsid w:val="002717EC"/>
    <w:rsid w:val="0027187C"/>
    <w:rsid w:val="00271C86"/>
    <w:rsid w:val="00271D0F"/>
    <w:rsid w:val="00271ED2"/>
    <w:rsid w:val="00273362"/>
    <w:rsid w:val="00273D31"/>
    <w:rsid w:val="00274184"/>
    <w:rsid w:val="00274208"/>
    <w:rsid w:val="00274410"/>
    <w:rsid w:val="002744DB"/>
    <w:rsid w:val="0027477F"/>
    <w:rsid w:val="00274E9C"/>
    <w:rsid w:val="002750F5"/>
    <w:rsid w:val="00275373"/>
    <w:rsid w:val="002755E7"/>
    <w:rsid w:val="00275F97"/>
    <w:rsid w:val="00276155"/>
    <w:rsid w:val="002761D0"/>
    <w:rsid w:val="002765E7"/>
    <w:rsid w:val="002771E8"/>
    <w:rsid w:val="002774CE"/>
    <w:rsid w:val="002774DA"/>
    <w:rsid w:val="0027788E"/>
    <w:rsid w:val="00277A4A"/>
    <w:rsid w:val="00277D96"/>
    <w:rsid w:val="00277D9E"/>
    <w:rsid w:val="00280564"/>
    <w:rsid w:val="00280B28"/>
    <w:rsid w:val="0028159C"/>
    <w:rsid w:val="00281630"/>
    <w:rsid w:val="00281684"/>
    <w:rsid w:val="00281809"/>
    <w:rsid w:val="00281905"/>
    <w:rsid w:val="00281951"/>
    <w:rsid w:val="00281A6D"/>
    <w:rsid w:val="00281B22"/>
    <w:rsid w:val="002822FD"/>
    <w:rsid w:val="00282402"/>
    <w:rsid w:val="002825AB"/>
    <w:rsid w:val="00282824"/>
    <w:rsid w:val="00282887"/>
    <w:rsid w:val="00285347"/>
    <w:rsid w:val="00285358"/>
    <w:rsid w:val="002865AF"/>
    <w:rsid w:val="0028663F"/>
    <w:rsid w:val="00287944"/>
    <w:rsid w:val="0029012B"/>
    <w:rsid w:val="002907EE"/>
    <w:rsid w:val="00290B66"/>
    <w:rsid w:val="00291098"/>
    <w:rsid w:val="002916AD"/>
    <w:rsid w:val="00291755"/>
    <w:rsid w:val="00291915"/>
    <w:rsid w:val="00291AAE"/>
    <w:rsid w:val="00291B2E"/>
    <w:rsid w:val="00291BEF"/>
    <w:rsid w:val="00291D70"/>
    <w:rsid w:val="00292467"/>
    <w:rsid w:val="00292944"/>
    <w:rsid w:val="00292D00"/>
    <w:rsid w:val="00292D67"/>
    <w:rsid w:val="00293276"/>
    <w:rsid w:val="00293408"/>
    <w:rsid w:val="002937F4"/>
    <w:rsid w:val="002938E3"/>
    <w:rsid w:val="0029411C"/>
    <w:rsid w:val="002941BC"/>
    <w:rsid w:val="0029475C"/>
    <w:rsid w:val="00295975"/>
    <w:rsid w:val="002959E3"/>
    <w:rsid w:val="00295DE2"/>
    <w:rsid w:val="0029623F"/>
    <w:rsid w:val="00296841"/>
    <w:rsid w:val="00296A97"/>
    <w:rsid w:val="0029718A"/>
    <w:rsid w:val="00297BD7"/>
    <w:rsid w:val="00297EBA"/>
    <w:rsid w:val="002A0A0B"/>
    <w:rsid w:val="002A0A32"/>
    <w:rsid w:val="002A1117"/>
    <w:rsid w:val="002A1502"/>
    <w:rsid w:val="002A1834"/>
    <w:rsid w:val="002A1881"/>
    <w:rsid w:val="002A19A7"/>
    <w:rsid w:val="002A1D82"/>
    <w:rsid w:val="002A1E97"/>
    <w:rsid w:val="002A21AD"/>
    <w:rsid w:val="002A2258"/>
    <w:rsid w:val="002A26F1"/>
    <w:rsid w:val="002A2ABD"/>
    <w:rsid w:val="002A3984"/>
    <w:rsid w:val="002A3DD0"/>
    <w:rsid w:val="002A458C"/>
    <w:rsid w:val="002A4BAB"/>
    <w:rsid w:val="002A4C66"/>
    <w:rsid w:val="002A4FC0"/>
    <w:rsid w:val="002A60CF"/>
    <w:rsid w:val="002A62DB"/>
    <w:rsid w:val="002A6757"/>
    <w:rsid w:val="002A67DD"/>
    <w:rsid w:val="002A6B26"/>
    <w:rsid w:val="002A6E07"/>
    <w:rsid w:val="002A775D"/>
    <w:rsid w:val="002A7F4F"/>
    <w:rsid w:val="002B0049"/>
    <w:rsid w:val="002B03F1"/>
    <w:rsid w:val="002B0D07"/>
    <w:rsid w:val="002B15E5"/>
    <w:rsid w:val="002B1666"/>
    <w:rsid w:val="002B168D"/>
    <w:rsid w:val="002B1D74"/>
    <w:rsid w:val="002B1F6A"/>
    <w:rsid w:val="002B2219"/>
    <w:rsid w:val="002B2864"/>
    <w:rsid w:val="002B312E"/>
    <w:rsid w:val="002B38B5"/>
    <w:rsid w:val="002B408B"/>
    <w:rsid w:val="002B4366"/>
    <w:rsid w:val="002B4840"/>
    <w:rsid w:val="002B4BCB"/>
    <w:rsid w:val="002B68D8"/>
    <w:rsid w:val="002B6A63"/>
    <w:rsid w:val="002B74D4"/>
    <w:rsid w:val="002B765C"/>
    <w:rsid w:val="002B77A2"/>
    <w:rsid w:val="002B7980"/>
    <w:rsid w:val="002B7A9F"/>
    <w:rsid w:val="002B7D7E"/>
    <w:rsid w:val="002B7E78"/>
    <w:rsid w:val="002C01F6"/>
    <w:rsid w:val="002C023B"/>
    <w:rsid w:val="002C0392"/>
    <w:rsid w:val="002C09E9"/>
    <w:rsid w:val="002C0EE2"/>
    <w:rsid w:val="002C1371"/>
    <w:rsid w:val="002C1376"/>
    <w:rsid w:val="002C162A"/>
    <w:rsid w:val="002C1AED"/>
    <w:rsid w:val="002C1CFE"/>
    <w:rsid w:val="002C22B8"/>
    <w:rsid w:val="002C2C02"/>
    <w:rsid w:val="002C2F81"/>
    <w:rsid w:val="002C31F2"/>
    <w:rsid w:val="002C3867"/>
    <w:rsid w:val="002C41EA"/>
    <w:rsid w:val="002C4B15"/>
    <w:rsid w:val="002C4D85"/>
    <w:rsid w:val="002C5399"/>
    <w:rsid w:val="002C6015"/>
    <w:rsid w:val="002C619C"/>
    <w:rsid w:val="002C6F28"/>
    <w:rsid w:val="002C7178"/>
    <w:rsid w:val="002C7321"/>
    <w:rsid w:val="002C78C7"/>
    <w:rsid w:val="002C7B22"/>
    <w:rsid w:val="002C7E4E"/>
    <w:rsid w:val="002D0287"/>
    <w:rsid w:val="002D0B5C"/>
    <w:rsid w:val="002D107F"/>
    <w:rsid w:val="002D118D"/>
    <w:rsid w:val="002D203F"/>
    <w:rsid w:val="002D20A0"/>
    <w:rsid w:val="002D2F4C"/>
    <w:rsid w:val="002D3277"/>
    <w:rsid w:val="002D3E41"/>
    <w:rsid w:val="002D488C"/>
    <w:rsid w:val="002D4D5F"/>
    <w:rsid w:val="002D4DEB"/>
    <w:rsid w:val="002D4E74"/>
    <w:rsid w:val="002D5455"/>
    <w:rsid w:val="002D5496"/>
    <w:rsid w:val="002D574A"/>
    <w:rsid w:val="002D58AB"/>
    <w:rsid w:val="002D5BC1"/>
    <w:rsid w:val="002D6069"/>
    <w:rsid w:val="002D6602"/>
    <w:rsid w:val="002D6C7A"/>
    <w:rsid w:val="002D70A2"/>
    <w:rsid w:val="002D71F4"/>
    <w:rsid w:val="002D7479"/>
    <w:rsid w:val="002D74E3"/>
    <w:rsid w:val="002D7A8D"/>
    <w:rsid w:val="002E0282"/>
    <w:rsid w:val="002E06B9"/>
    <w:rsid w:val="002E0B48"/>
    <w:rsid w:val="002E0D43"/>
    <w:rsid w:val="002E18C9"/>
    <w:rsid w:val="002E29E7"/>
    <w:rsid w:val="002E2B26"/>
    <w:rsid w:val="002E3630"/>
    <w:rsid w:val="002E38C0"/>
    <w:rsid w:val="002E3CD5"/>
    <w:rsid w:val="002E4762"/>
    <w:rsid w:val="002E4941"/>
    <w:rsid w:val="002E4A12"/>
    <w:rsid w:val="002E4A40"/>
    <w:rsid w:val="002E4AAB"/>
    <w:rsid w:val="002E5049"/>
    <w:rsid w:val="002E513B"/>
    <w:rsid w:val="002E53FE"/>
    <w:rsid w:val="002E58A0"/>
    <w:rsid w:val="002E5983"/>
    <w:rsid w:val="002E6244"/>
    <w:rsid w:val="002E6860"/>
    <w:rsid w:val="002E6A21"/>
    <w:rsid w:val="002E6D3E"/>
    <w:rsid w:val="002E7F3A"/>
    <w:rsid w:val="002E7FCD"/>
    <w:rsid w:val="002F02E3"/>
    <w:rsid w:val="002F047A"/>
    <w:rsid w:val="002F09FE"/>
    <w:rsid w:val="002F0A8A"/>
    <w:rsid w:val="002F0C9D"/>
    <w:rsid w:val="002F1B64"/>
    <w:rsid w:val="002F1D82"/>
    <w:rsid w:val="002F22C2"/>
    <w:rsid w:val="002F2A21"/>
    <w:rsid w:val="002F3B5D"/>
    <w:rsid w:val="002F3BAC"/>
    <w:rsid w:val="002F3FE1"/>
    <w:rsid w:val="002F43BD"/>
    <w:rsid w:val="002F4624"/>
    <w:rsid w:val="002F5270"/>
    <w:rsid w:val="002F5F7C"/>
    <w:rsid w:val="002F611C"/>
    <w:rsid w:val="002F61A6"/>
    <w:rsid w:val="002F6ACC"/>
    <w:rsid w:val="002F6FEE"/>
    <w:rsid w:val="002F70BD"/>
    <w:rsid w:val="0030013A"/>
    <w:rsid w:val="003004C4"/>
    <w:rsid w:val="003005BD"/>
    <w:rsid w:val="00301B25"/>
    <w:rsid w:val="00301E0C"/>
    <w:rsid w:val="0030225D"/>
    <w:rsid w:val="0030282F"/>
    <w:rsid w:val="0030299D"/>
    <w:rsid w:val="00302CDE"/>
    <w:rsid w:val="00303180"/>
    <w:rsid w:val="00303283"/>
    <w:rsid w:val="00303398"/>
    <w:rsid w:val="003034BC"/>
    <w:rsid w:val="0030352B"/>
    <w:rsid w:val="0030381E"/>
    <w:rsid w:val="00303D59"/>
    <w:rsid w:val="00304A93"/>
    <w:rsid w:val="00305640"/>
    <w:rsid w:val="003057CA"/>
    <w:rsid w:val="003057FE"/>
    <w:rsid w:val="00305853"/>
    <w:rsid w:val="00305917"/>
    <w:rsid w:val="00306E22"/>
    <w:rsid w:val="00307683"/>
    <w:rsid w:val="0031002D"/>
    <w:rsid w:val="00310645"/>
    <w:rsid w:val="0031097A"/>
    <w:rsid w:val="00310BB0"/>
    <w:rsid w:val="00310FFC"/>
    <w:rsid w:val="00312D14"/>
    <w:rsid w:val="00313095"/>
    <w:rsid w:val="00313374"/>
    <w:rsid w:val="003133F2"/>
    <w:rsid w:val="00313CC2"/>
    <w:rsid w:val="003145CD"/>
    <w:rsid w:val="003147B3"/>
    <w:rsid w:val="003151BC"/>
    <w:rsid w:val="003154BA"/>
    <w:rsid w:val="003158F8"/>
    <w:rsid w:val="00315951"/>
    <w:rsid w:val="00315C9F"/>
    <w:rsid w:val="00316A89"/>
    <w:rsid w:val="00317A53"/>
    <w:rsid w:val="00320F5E"/>
    <w:rsid w:val="0032149B"/>
    <w:rsid w:val="00321A07"/>
    <w:rsid w:val="00321CA3"/>
    <w:rsid w:val="00321DA3"/>
    <w:rsid w:val="00321DD3"/>
    <w:rsid w:val="00321DDC"/>
    <w:rsid w:val="003221D1"/>
    <w:rsid w:val="00322D98"/>
    <w:rsid w:val="00322E7D"/>
    <w:rsid w:val="00323BB8"/>
    <w:rsid w:val="00323E78"/>
    <w:rsid w:val="00323EF3"/>
    <w:rsid w:val="003242B1"/>
    <w:rsid w:val="00324458"/>
    <w:rsid w:val="00324A6F"/>
    <w:rsid w:val="00324F19"/>
    <w:rsid w:val="00325615"/>
    <w:rsid w:val="003261F4"/>
    <w:rsid w:val="00326255"/>
    <w:rsid w:val="003263A5"/>
    <w:rsid w:val="00326A72"/>
    <w:rsid w:val="00330491"/>
    <w:rsid w:val="003305ED"/>
    <w:rsid w:val="00330815"/>
    <w:rsid w:val="00330999"/>
    <w:rsid w:val="0033199D"/>
    <w:rsid w:val="00331ED5"/>
    <w:rsid w:val="00332248"/>
    <w:rsid w:val="0033240E"/>
    <w:rsid w:val="00332AA8"/>
    <w:rsid w:val="00333F17"/>
    <w:rsid w:val="003342BC"/>
    <w:rsid w:val="003343A3"/>
    <w:rsid w:val="003345A6"/>
    <w:rsid w:val="0033499E"/>
    <w:rsid w:val="00334F9F"/>
    <w:rsid w:val="0033574E"/>
    <w:rsid w:val="00335CC4"/>
    <w:rsid w:val="00335E8F"/>
    <w:rsid w:val="00336285"/>
    <w:rsid w:val="00336900"/>
    <w:rsid w:val="00336C60"/>
    <w:rsid w:val="00336F57"/>
    <w:rsid w:val="00337CBC"/>
    <w:rsid w:val="00337D1C"/>
    <w:rsid w:val="003405BD"/>
    <w:rsid w:val="003406A1"/>
    <w:rsid w:val="00341035"/>
    <w:rsid w:val="00341256"/>
    <w:rsid w:val="00341FE9"/>
    <w:rsid w:val="00342352"/>
    <w:rsid w:val="0034246C"/>
    <w:rsid w:val="00342AB1"/>
    <w:rsid w:val="00342ACD"/>
    <w:rsid w:val="0034304B"/>
    <w:rsid w:val="0034311E"/>
    <w:rsid w:val="0034379A"/>
    <w:rsid w:val="00343D36"/>
    <w:rsid w:val="0034452C"/>
    <w:rsid w:val="0034477E"/>
    <w:rsid w:val="00344885"/>
    <w:rsid w:val="0034488A"/>
    <w:rsid w:val="00344F27"/>
    <w:rsid w:val="003453BB"/>
    <w:rsid w:val="00345418"/>
    <w:rsid w:val="00345420"/>
    <w:rsid w:val="00345BC7"/>
    <w:rsid w:val="0034649A"/>
    <w:rsid w:val="00346B67"/>
    <w:rsid w:val="003474BA"/>
    <w:rsid w:val="00347743"/>
    <w:rsid w:val="003478B3"/>
    <w:rsid w:val="003479CD"/>
    <w:rsid w:val="003500C2"/>
    <w:rsid w:val="0035022B"/>
    <w:rsid w:val="00350341"/>
    <w:rsid w:val="00350454"/>
    <w:rsid w:val="00350E40"/>
    <w:rsid w:val="0035117E"/>
    <w:rsid w:val="00352102"/>
    <w:rsid w:val="0035230C"/>
    <w:rsid w:val="00352D4F"/>
    <w:rsid w:val="0035352D"/>
    <w:rsid w:val="003535D9"/>
    <w:rsid w:val="00353A2B"/>
    <w:rsid w:val="00353BFD"/>
    <w:rsid w:val="00353E89"/>
    <w:rsid w:val="00354E4F"/>
    <w:rsid w:val="003551AD"/>
    <w:rsid w:val="0035586F"/>
    <w:rsid w:val="0035589F"/>
    <w:rsid w:val="00355D8C"/>
    <w:rsid w:val="00355F0D"/>
    <w:rsid w:val="0035620E"/>
    <w:rsid w:val="0035656A"/>
    <w:rsid w:val="00357119"/>
    <w:rsid w:val="00357807"/>
    <w:rsid w:val="00357CE4"/>
    <w:rsid w:val="003601FD"/>
    <w:rsid w:val="003605FD"/>
    <w:rsid w:val="00360F04"/>
    <w:rsid w:val="00361C81"/>
    <w:rsid w:val="00362775"/>
    <w:rsid w:val="00362B8D"/>
    <w:rsid w:val="00362E28"/>
    <w:rsid w:val="003634E6"/>
    <w:rsid w:val="00363F66"/>
    <w:rsid w:val="00364173"/>
    <w:rsid w:val="003643D8"/>
    <w:rsid w:val="00364765"/>
    <w:rsid w:val="0036476F"/>
    <w:rsid w:val="00364C52"/>
    <w:rsid w:val="00364C8B"/>
    <w:rsid w:val="003650EC"/>
    <w:rsid w:val="00365881"/>
    <w:rsid w:val="00365D4F"/>
    <w:rsid w:val="00365EA1"/>
    <w:rsid w:val="0036616C"/>
    <w:rsid w:val="0036636A"/>
    <w:rsid w:val="00366CCC"/>
    <w:rsid w:val="00367000"/>
    <w:rsid w:val="003670C1"/>
    <w:rsid w:val="003672D5"/>
    <w:rsid w:val="003679ED"/>
    <w:rsid w:val="00367AE8"/>
    <w:rsid w:val="00367B65"/>
    <w:rsid w:val="00367B68"/>
    <w:rsid w:val="003701FC"/>
    <w:rsid w:val="0037040B"/>
    <w:rsid w:val="00370545"/>
    <w:rsid w:val="003707E3"/>
    <w:rsid w:val="0037081A"/>
    <w:rsid w:val="00370B3C"/>
    <w:rsid w:val="00370FB4"/>
    <w:rsid w:val="00371A49"/>
    <w:rsid w:val="003724A2"/>
    <w:rsid w:val="003727BF"/>
    <w:rsid w:val="003730E5"/>
    <w:rsid w:val="003730F6"/>
    <w:rsid w:val="0037328A"/>
    <w:rsid w:val="003732F4"/>
    <w:rsid w:val="00373C09"/>
    <w:rsid w:val="00373CC7"/>
    <w:rsid w:val="00374281"/>
    <w:rsid w:val="0037462F"/>
    <w:rsid w:val="0037481C"/>
    <w:rsid w:val="00374907"/>
    <w:rsid w:val="00374B64"/>
    <w:rsid w:val="00374D55"/>
    <w:rsid w:val="003756D7"/>
    <w:rsid w:val="00375ED6"/>
    <w:rsid w:val="00376710"/>
    <w:rsid w:val="003774E4"/>
    <w:rsid w:val="00377E60"/>
    <w:rsid w:val="00377E6E"/>
    <w:rsid w:val="00377F36"/>
    <w:rsid w:val="0038052E"/>
    <w:rsid w:val="003819D9"/>
    <w:rsid w:val="00381A4F"/>
    <w:rsid w:val="00382D8F"/>
    <w:rsid w:val="00384495"/>
    <w:rsid w:val="0038498B"/>
    <w:rsid w:val="00384AD7"/>
    <w:rsid w:val="003851CB"/>
    <w:rsid w:val="003852D6"/>
    <w:rsid w:val="00385B7D"/>
    <w:rsid w:val="0038603A"/>
    <w:rsid w:val="0038640C"/>
    <w:rsid w:val="00386E25"/>
    <w:rsid w:val="003870C0"/>
    <w:rsid w:val="003877E0"/>
    <w:rsid w:val="00387B51"/>
    <w:rsid w:val="0039016D"/>
    <w:rsid w:val="00390437"/>
    <w:rsid w:val="003904D6"/>
    <w:rsid w:val="003906BB"/>
    <w:rsid w:val="00390847"/>
    <w:rsid w:val="00390BF2"/>
    <w:rsid w:val="00391643"/>
    <w:rsid w:val="003919A6"/>
    <w:rsid w:val="00392342"/>
    <w:rsid w:val="003923DC"/>
    <w:rsid w:val="003924EE"/>
    <w:rsid w:val="0039325A"/>
    <w:rsid w:val="003934C8"/>
    <w:rsid w:val="003942C3"/>
    <w:rsid w:val="003943EF"/>
    <w:rsid w:val="00394EDB"/>
    <w:rsid w:val="00394FB2"/>
    <w:rsid w:val="00395022"/>
    <w:rsid w:val="003958B3"/>
    <w:rsid w:val="00395EE6"/>
    <w:rsid w:val="00395FDB"/>
    <w:rsid w:val="00396A39"/>
    <w:rsid w:val="003972C4"/>
    <w:rsid w:val="0039741A"/>
    <w:rsid w:val="0039766C"/>
    <w:rsid w:val="003978BC"/>
    <w:rsid w:val="003A04BA"/>
    <w:rsid w:val="003A141C"/>
    <w:rsid w:val="003A163C"/>
    <w:rsid w:val="003A1653"/>
    <w:rsid w:val="003A1F5A"/>
    <w:rsid w:val="003A200C"/>
    <w:rsid w:val="003A2139"/>
    <w:rsid w:val="003A2332"/>
    <w:rsid w:val="003A2739"/>
    <w:rsid w:val="003A2784"/>
    <w:rsid w:val="003A2961"/>
    <w:rsid w:val="003A299B"/>
    <w:rsid w:val="003A2D7F"/>
    <w:rsid w:val="003A2DB5"/>
    <w:rsid w:val="003A2FAA"/>
    <w:rsid w:val="003A3943"/>
    <w:rsid w:val="003A4386"/>
    <w:rsid w:val="003A493E"/>
    <w:rsid w:val="003A4B8D"/>
    <w:rsid w:val="003A4C59"/>
    <w:rsid w:val="003A4D4C"/>
    <w:rsid w:val="003A53BC"/>
    <w:rsid w:val="003A5A5C"/>
    <w:rsid w:val="003A5F27"/>
    <w:rsid w:val="003A5F92"/>
    <w:rsid w:val="003A5FEC"/>
    <w:rsid w:val="003A63C0"/>
    <w:rsid w:val="003A660E"/>
    <w:rsid w:val="003A68A6"/>
    <w:rsid w:val="003A69B3"/>
    <w:rsid w:val="003A6C08"/>
    <w:rsid w:val="003A790D"/>
    <w:rsid w:val="003A7D2E"/>
    <w:rsid w:val="003B0248"/>
    <w:rsid w:val="003B038A"/>
    <w:rsid w:val="003B1298"/>
    <w:rsid w:val="003B1638"/>
    <w:rsid w:val="003B35C6"/>
    <w:rsid w:val="003B3BFA"/>
    <w:rsid w:val="003B4188"/>
    <w:rsid w:val="003B42E8"/>
    <w:rsid w:val="003B4CB1"/>
    <w:rsid w:val="003B624F"/>
    <w:rsid w:val="003B64C9"/>
    <w:rsid w:val="003B6557"/>
    <w:rsid w:val="003B741F"/>
    <w:rsid w:val="003B76BB"/>
    <w:rsid w:val="003B773E"/>
    <w:rsid w:val="003B7C42"/>
    <w:rsid w:val="003C0EB7"/>
    <w:rsid w:val="003C0FB1"/>
    <w:rsid w:val="003C1126"/>
    <w:rsid w:val="003C199B"/>
    <w:rsid w:val="003C25F7"/>
    <w:rsid w:val="003C395C"/>
    <w:rsid w:val="003C3A66"/>
    <w:rsid w:val="003C3D57"/>
    <w:rsid w:val="003C45A3"/>
    <w:rsid w:val="003C48C5"/>
    <w:rsid w:val="003C493F"/>
    <w:rsid w:val="003C630E"/>
    <w:rsid w:val="003D0B1A"/>
    <w:rsid w:val="003D0C83"/>
    <w:rsid w:val="003D0E82"/>
    <w:rsid w:val="003D10FA"/>
    <w:rsid w:val="003D1345"/>
    <w:rsid w:val="003D15BD"/>
    <w:rsid w:val="003D210C"/>
    <w:rsid w:val="003D21DD"/>
    <w:rsid w:val="003D236F"/>
    <w:rsid w:val="003D23CA"/>
    <w:rsid w:val="003D2DC5"/>
    <w:rsid w:val="003D3959"/>
    <w:rsid w:val="003D3EAF"/>
    <w:rsid w:val="003D3EE3"/>
    <w:rsid w:val="003D4011"/>
    <w:rsid w:val="003D40B0"/>
    <w:rsid w:val="003D411D"/>
    <w:rsid w:val="003D46D0"/>
    <w:rsid w:val="003D4C89"/>
    <w:rsid w:val="003D4DCD"/>
    <w:rsid w:val="003D5136"/>
    <w:rsid w:val="003D52F0"/>
    <w:rsid w:val="003D5CA4"/>
    <w:rsid w:val="003D6092"/>
    <w:rsid w:val="003D6330"/>
    <w:rsid w:val="003D64E1"/>
    <w:rsid w:val="003D6746"/>
    <w:rsid w:val="003D69F4"/>
    <w:rsid w:val="003D713F"/>
    <w:rsid w:val="003D78A2"/>
    <w:rsid w:val="003D7C4C"/>
    <w:rsid w:val="003E1150"/>
    <w:rsid w:val="003E1220"/>
    <w:rsid w:val="003E1653"/>
    <w:rsid w:val="003E17AB"/>
    <w:rsid w:val="003E231D"/>
    <w:rsid w:val="003E2708"/>
    <w:rsid w:val="003E27FF"/>
    <w:rsid w:val="003E2A08"/>
    <w:rsid w:val="003E33AE"/>
    <w:rsid w:val="003E3437"/>
    <w:rsid w:val="003E3BFC"/>
    <w:rsid w:val="003E3E1A"/>
    <w:rsid w:val="003E40F7"/>
    <w:rsid w:val="003E46AE"/>
    <w:rsid w:val="003E4D47"/>
    <w:rsid w:val="003E4ECA"/>
    <w:rsid w:val="003E547C"/>
    <w:rsid w:val="003E579B"/>
    <w:rsid w:val="003E5819"/>
    <w:rsid w:val="003E67F1"/>
    <w:rsid w:val="003E7701"/>
    <w:rsid w:val="003F0B31"/>
    <w:rsid w:val="003F0C25"/>
    <w:rsid w:val="003F133E"/>
    <w:rsid w:val="003F1771"/>
    <w:rsid w:val="003F1B52"/>
    <w:rsid w:val="003F1B63"/>
    <w:rsid w:val="003F1D1C"/>
    <w:rsid w:val="003F1F78"/>
    <w:rsid w:val="003F2695"/>
    <w:rsid w:val="003F2897"/>
    <w:rsid w:val="003F2AEB"/>
    <w:rsid w:val="003F2DE4"/>
    <w:rsid w:val="003F40A6"/>
    <w:rsid w:val="003F4B03"/>
    <w:rsid w:val="003F4F16"/>
    <w:rsid w:val="003F4F9F"/>
    <w:rsid w:val="003F5458"/>
    <w:rsid w:val="003F5CEF"/>
    <w:rsid w:val="003F612F"/>
    <w:rsid w:val="003F636A"/>
    <w:rsid w:val="003F768F"/>
    <w:rsid w:val="003F7DBB"/>
    <w:rsid w:val="003F7FCD"/>
    <w:rsid w:val="00400F95"/>
    <w:rsid w:val="0040170F"/>
    <w:rsid w:val="0040179E"/>
    <w:rsid w:val="00401A51"/>
    <w:rsid w:val="0040223F"/>
    <w:rsid w:val="00402840"/>
    <w:rsid w:val="00402B6B"/>
    <w:rsid w:val="004033D8"/>
    <w:rsid w:val="004036B4"/>
    <w:rsid w:val="0040415A"/>
    <w:rsid w:val="0040451D"/>
    <w:rsid w:val="00405352"/>
    <w:rsid w:val="00405475"/>
    <w:rsid w:val="00405759"/>
    <w:rsid w:val="00405785"/>
    <w:rsid w:val="00405F2F"/>
    <w:rsid w:val="0040618B"/>
    <w:rsid w:val="00406250"/>
    <w:rsid w:val="004064A1"/>
    <w:rsid w:val="0040666A"/>
    <w:rsid w:val="004067A8"/>
    <w:rsid w:val="00406A46"/>
    <w:rsid w:val="00406B13"/>
    <w:rsid w:val="00406B71"/>
    <w:rsid w:val="00406FA3"/>
    <w:rsid w:val="0040702C"/>
    <w:rsid w:val="00407658"/>
    <w:rsid w:val="004077AB"/>
    <w:rsid w:val="00407D9B"/>
    <w:rsid w:val="00407EA3"/>
    <w:rsid w:val="00410114"/>
    <w:rsid w:val="004101FB"/>
    <w:rsid w:val="004107E7"/>
    <w:rsid w:val="00410997"/>
    <w:rsid w:val="00411116"/>
    <w:rsid w:val="00411B21"/>
    <w:rsid w:val="0041224F"/>
    <w:rsid w:val="00412259"/>
    <w:rsid w:val="004122D2"/>
    <w:rsid w:val="0041244D"/>
    <w:rsid w:val="004124BE"/>
    <w:rsid w:val="0041271F"/>
    <w:rsid w:val="00412800"/>
    <w:rsid w:val="004129D4"/>
    <w:rsid w:val="00412F9E"/>
    <w:rsid w:val="00413133"/>
    <w:rsid w:val="004131DB"/>
    <w:rsid w:val="00413972"/>
    <w:rsid w:val="004139EB"/>
    <w:rsid w:val="004140F5"/>
    <w:rsid w:val="004142D6"/>
    <w:rsid w:val="00414877"/>
    <w:rsid w:val="00415AA9"/>
    <w:rsid w:val="00415B5A"/>
    <w:rsid w:val="00415D4C"/>
    <w:rsid w:val="004163C7"/>
    <w:rsid w:val="0041728C"/>
    <w:rsid w:val="00417A27"/>
    <w:rsid w:val="00417C25"/>
    <w:rsid w:val="00417F4A"/>
    <w:rsid w:val="004201E8"/>
    <w:rsid w:val="00420206"/>
    <w:rsid w:val="0042048A"/>
    <w:rsid w:val="0042054A"/>
    <w:rsid w:val="00420891"/>
    <w:rsid w:val="00421878"/>
    <w:rsid w:val="00421953"/>
    <w:rsid w:val="00421B40"/>
    <w:rsid w:val="004226A5"/>
    <w:rsid w:val="00422B31"/>
    <w:rsid w:val="00422C74"/>
    <w:rsid w:val="00422E60"/>
    <w:rsid w:val="00422F04"/>
    <w:rsid w:val="00423354"/>
    <w:rsid w:val="00423419"/>
    <w:rsid w:val="00423A37"/>
    <w:rsid w:val="00423C4E"/>
    <w:rsid w:val="004250B7"/>
    <w:rsid w:val="004250DE"/>
    <w:rsid w:val="0042512D"/>
    <w:rsid w:val="0042535A"/>
    <w:rsid w:val="0042544A"/>
    <w:rsid w:val="00425D31"/>
    <w:rsid w:val="00426102"/>
    <w:rsid w:val="00426D4E"/>
    <w:rsid w:val="00426E79"/>
    <w:rsid w:val="0042781B"/>
    <w:rsid w:val="00427904"/>
    <w:rsid w:val="0042798C"/>
    <w:rsid w:val="00427AF9"/>
    <w:rsid w:val="004300D6"/>
    <w:rsid w:val="00430271"/>
    <w:rsid w:val="00430C65"/>
    <w:rsid w:val="00430CC9"/>
    <w:rsid w:val="00431509"/>
    <w:rsid w:val="0043159F"/>
    <w:rsid w:val="00431DA6"/>
    <w:rsid w:val="004321E9"/>
    <w:rsid w:val="00432DFC"/>
    <w:rsid w:val="00433A08"/>
    <w:rsid w:val="00433C88"/>
    <w:rsid w:val="00434075"/>
    <w:rsid w:val="004342DC"/>
    <w:rsid w:val="00434334"/>
    <w:rsid w:val="004345EB"/>
    <w:rsid w:val="00434632"/>
    <w:rsid w:val="00435744"/>
    <w:rsid w:val="00435843"/>
    <w:rsid w:val="00435A9F"/>
    <w:rsid w:val="00435FE4"/>
    <w:rsid w:val="00436155"/>
    <w:rsid w:val="004361AC"/>
    <w:rsid w:val="004364B4"/>
    <w:rsid w:val="00436923"/>
    <w:rsid w:val="00436AFC"/>
    <w:rsid w:val="0043721D"/>
    <w:rsid w:val="00437C83"/>
    <w:rsid w:val="00437DB0"/>
    <w:rsid w:val="00440760"/>
    <w:rsid w:val="00440D9E"/>
    <w:rsid w:val="00441FA2"/>
    <w:rsid w:val="00442519"/>
    <w:rsid w:val="00442658"/>
    <w:rsid w:val="00442B6F"/>
    <w:rsid w:val="00443188"/>
    <w:rsid w:val="004431C6"/>
    <w:rsid w:val="00443647"/>
    <w:rsid w:val="0044374D"/>
    <w:rsid w:val="004437BE"/>
    <w:rsid w:val="004438C9"/>
    <w:rsid w:val="0044486F"/>
    <w:rsid w:val="00444ECC"/>
    <w:rsid w:val="004450CB"/>
    <w:rsid w:val="00445888"/>
    <w:rsid w:val="0044588A"/>
    <w:rsid w:val="00445B5F"/>
    <w:rsid w:val="004463E2"/>
    <w:rsid w:val="004466DF"/>
    <w:rsid w:val="00446952"/>
    <w:rsid w:val="00446C66"/>
    <w:rsid w:val="00446D2F"/>
    <w:rsid w:val="004472E2"/>
    <w:rsid w:val="0044737E"/>
    <w:rsid w:val="0045035E"/>
    <w:rsid w:val="004503D6"/>
    <w:rsid w:val="00450E42"/>
    <w:rsid w:val="00450E70"/>
    <w:rsid w:val="00450EF1"/>
    <w:rsid w:val="0045100C"/>
    <w:rsid w:val="0045103A"/>
    <w:rsid w:val="004517F3"/>
    <w:rsid w:val="0045328B"/>
    <w:rsid w:val="00453360"/>
    <w:rsid w:val="004535D5"/>
    <w:rsid w:val="004536E2"/>
    <w:rsid w:val="004551AA"/>
    <w:rsid w:val="004551B9"/>
    <w:rsid w:val="00455AB7"/>
    <w:rsid w:val="00456510"/>
    <w:rsid w:val="00456D21"/>
    <w:rsid w:val="00456E11"/>
    <w:rsid w:val="00457A55"/>
    <w:rsid w:val="0046017E"/>
    <w:rsid w:val="00460DB0"/>
    <w:rsid w:val="004610AC"/>
    <w:rsid w:val="004614A5"/>
    <w:rsid w:val="00461A6F"/>
    <w:rsid w:val="00461ED6"/>
    <w:rsid w:val="00462659"/>
    <w:rsid w:val="004628CA"/>
    <w:rsid w:val="004632C7"/>
    <w:rsid w:val="004637A4"/>
    <w:rsid w:val="004643E6"/>
    <w:rsid w:val="004647B2"/>
    <w:rsid w:val="00466040"/>
    <w:rsid w:val="00467860"/>
    <w:rsid w:val="00467A0E"/>
    <w:rsid w:val="00467D06"/>
    <w:rsid w:val="00470978"/>
    <w:rsid w:val="00470F21"/>
    <w:rsid w:val="0047101B"/>
    <w:rsid w:val="004711C3"/>
    <w:rsid w:val="004711F8"/>
    <w:rsid w:val="0047134A"/>
    <w:rsid w:val="004717F6"/>
    <w:rsid w:val="004723AA"/>
    <w:rsid w:val="00472FFF"/>
    <w:rsid w:val="0047360A"/>
    <w:rsid w:val="004740CC"/>
    <w:rsid w:val="004741D7"/>
    <w:rsid w:val="00474BD7"/>
    <w:rsid w:val="00475836"/>
    <w:rsid w:val="00475B45"/>
    <w:rsid w:val="00475FAA"/>
    <w:rsid w:val="00476099"/>
    <w:rsid w:val="00476534"/>
    <w:rsid w:val="0047689B"/>
    <w:rsid w:val="00477488"/>
    <w:rsid w:val="004801E2"/>
    <w:rsid w:val="0048027C"/>
    <w:rsid w:val="004804BB"/>
    <w:rsid w:val="004807C1"/>
    <w:rsid w:val="00480DAF"/>
    <w:rsid w:val="00482ABA"/>
    <w:rsid w:val="00482B91"/>
    <w:rsid w:val="00482BBD"/>
    <w:rsid w:val="00483215"/>
    <w:rsid w:val="00483326"/>
    <w:rsid w:val="00483920"/>
    <w:rsid w:val="00484171"/>
    <w:rsid w:val="0048453D"/>
    <w:rsid w:val="00484970"/>
    <w:rsid w:val="00485321"/>
    <w:rsid w:val="00485B04"/>
    <w:rsid w:val="00485C4F"/>
    <w:rsid w:val="00485C50"/>
    <w:rsid w:val="00485DB3"/>
    <w:rsid w:val="00485E85"/>
    <w:rsid w:val="004865E8"/>
    <w:rsid w:val="00486D2F"/>
    <w:rsid w:val="00486D43"/>
    <w:rsid w:val="00487006"/>
    <w:rsid w:val="00487887"/>
    <w:rsid w:val="00487984"/>
    <w:rsid w:val="00487B47"/>
    <w:rsid w:val="00487CD4"/>
    <w:rsid w:val="004902E8"/>
    <w:rsid w:val="004905F8"/>
    <w:rsid w:val="00490676"/>
    <w:rsid w:val="00490855"/>
    <w:rsid w:val="004908D6"/>
    <w:rsid w:val="00492130"/>
    <w:rsid w:val="00492220"/>
    <w:rsid w:val="0049243C"/>
    <w:rsid w:val="0049257B"/>
    <w:rsid w:val="00493332"/>
    <w:rsid w:val="00493852"/>
    <w:rsid w:val="004942A7"/>
    <w:rsid w:val="0049437A"/>
    <w:rsid w:val="004943DD"/>
    <w:rsid w:val="00494F3D"/>
    <w:rsid w:val="00495123"/>
    <w:rsid w:val="004951BF"/>
    <w:rsid w:val="00495608"/>
    <w:rsid w:val="00496285"/>
    <w:rsid w:val="004970BD"/>
    <w:rsid w:val="00497193"/>
    <w:rsid w:val="0049752D"/>
    <w:rsid w:val="00497542"/>
    <w:rsid w:val="00497B12"/>
    <w:rsid w:val="00497DE2"/>
    <w:rsid w:val="004A00E0"/>
    <w:rsid w:val="004A069F"/>
    <w:rsid w:val="004A099D"/>
    <w:rsid w:val="004A1629"/>
    <w:rsid w:val="004A1824"/>
    <w:rsid w:val="004A1A87"/>
    <w:rsid w:val="004A1E26"/>
    <w:rsid w:val="004A24E1"/>
    <w:rsid w:val="004A37FE"/>
    <w:rsid w:val="004A3B90"/>
    <w:rsid w:val="004A3DC0"/>
    <w:rsid w:val="004A4640"/>
    <w:rsid w:val="004A47A3"/>
    <w:rsid w:val="004A47B0"/>
    <w:rsid w:val="004A4A97"/>
    <w:rsid w:val="004A4BD0"/>
    <w:rsid w:val="004A4D7C"/>
    <w:rsid w:val="004A4E1A"/>
    <w:rsid w:val="004A502C"/>
    <w:rsid w:val="004A5A1A"/>
    <w:rsid w:val="004A687A"/>
    <w:rsid w:val="004A6E93"/>
    <w:rsid w:val="004A714A"/>
    <w:rsid w:val="004A7B4A"/>
    <w:rsid w:val="004A7B94"/>
    <w:rsid w:val="004B059C"/>
    <w:rsid w:val="004B05A3"/>
    <w:rsid w:val="004B0FF5"/>
    <w:rsid w:val="004B14B9"/>
    <w:rsid w:val="004B1681"/>
    <w:rsid w:val="004B1855"/>
    <w:rsid w:val="004B1CB0"/>
    <w:rsid w:val="004B1CB4"/>
    <w:rsid w:val="004B2300"/>
    <w:rsid w:val="004B2539"/>
    <w:rsid w:val="004B289B"/>
    <w:rsid w:val="004B2A1E"/>
    <w:rsid w:val="004B332D"/>
    <w:rsid w:val="004B3356"/>
    <w:rsid w:val="004B4017"/>
    <w:rsid w:val="004B4571"/>
    <w:rsid w:val="004B596D"/>
    <w:rsid w:val="004B65B3"/>
    <w:rsid w:val="004B6BA6"/>
    <w:rsid w:val="004B6D8C"/>
    <w:rsid w:val="004B712B"/>
    <w:rsid w:val="004B7327"/>
    <w:rsid w:val="004B7351"/>
    <w:rsid w:val="004B75C3"/>
    <w:rsid w:val="004B7A5F"/>
    <w:rsid w:val="004C0A77"/>
    <w:rsid w:val="004C109A"/>
    <w:rsid w:val="004C192A"/>
    <w:rsid w:val="004C24ED"/>
    <w:rsid w:val="004C2787"/>
    <w:rsid w:val="004C287B"/>
    <w:rsid w:val="004C29AB"/>
    <w:rsid w:val="004C31D3"/>
    <w:rsid w:val="004C3568"/>
    <w:rsid w:val="004C37C1"/>
    <w:rsid w:val="004C3EAE"/>
    <w:rsid w:val="004C493A"/>
    <w:rsid w:val="004C4B81"/>
    <w:rsid w:val="004C4D58"/>
    <w:rsid w:val="004C5151"/>
    <w:rsid w:val="004C5C71"/>
    <w:rsid w:val="004C5E13"/>
    <w:rsid w:val="004C5E77"/>
    <w:rsid w:val="004C649A"/>
    <w:rsid w:val="004C652B"/>
    <w:rsid w:val="004C6E2F"/>
    <w:rsid w:val="004C6E95"/>
    <w:rsid w:val="004C720D"/>
    <w:rsid w:val="004C7474"/>
    <w:rsid w:val="004C759F"/>
    <w:rsid w:val="004C76E3"/>
    <w:rsid w:val="004C7912"/>
    <w:rsid w:val="004C7A8D"/>
    <w:rsid w:val="004C7AD8"/>
    <w:rsid w:val="004D0156"/>
    <w:rsid w:val="004D0665"/>
    <w:rsid w:val="004D079D"/>
    <w:rsid w:val="004D09EA"/>
    <w:rsid w:val="004D0DA8"/>
    <w:rsid w:val="004D10A5"/>
    <w:rsid w:val="004D1206"/>
    <w:rsid w:val="004D2DB8"/>
    <w:rsid w:val="004D38A8"/>
    <w:rsid w:val="004D3D8D"/>
    <w:rsid w:val="004D3D9F"/>
    <w:rsid w:val="004D3E4D"/>
    <w:rsid w:val="004D47BC"/>
    <w:rsid w:val="004D4E03"/>
    <w:rsid w:val="004D503C"/>
    <w:rsid w:val="004D5095"/>
    <w:rsid w:val="004D5978"/>
    <w:rsid w:val="004D63D8"/>
    <w:rsid w:val="004D73B1"/>
    <w:rsid w:val="004D7B85"/>
    <w:rsid w:val="004E00A1"/>
    <w:rsid w:val="004E019B"/>
    <w:rsid w:val="004E0601"/>
    <w:rsid w:val="004E0789"/>
    <w:rsid w:val="004E0E17"/>
    <w:rsid w:val="004E1266"/>
    <w:rsid w:val="004E149E"/>
    <w:rsid w:val="004E1735"/>
    <w:rsid w:val="004E1D5F"/>
    <w:rsid w:val="004E242A"/>
    <w:rsid w:val="004E2725"/>
    <w:rsid w:val="004E2BCD"/>
    <w:rsid w:val="004E2C2C"/>
    <w:rsid w:val="004E3448"/>
    <w:rsid w:val="004E35AD"/>
    <w:rsid w:val="004E3C0E"/>
    <w:rsid w:val="004E3EDD"/>
    <w:rsid w:val="004E48B1"/>
    <w:rsid w:val="004E48C1"/>
    <w:rsid w:val="004E4C7B"/>
    <w:rsid w:val="004E4FA7"/>
    <w:rsid w:val="004E5107"/>
    <w:rsid w:val="004E53F5"/>
    <w:rsid w:val="004E56DD"/>
    <w:rsid w:val="004E5CF8"/>
    <w:rsid w:val="004E618C"/>
    <w:rsid w:val="004E7A88"/>
    <w:rsid w:val="004F0AFE"/>
    <w:rsid w:val="004F0C08"/>
    <w:rsid w:val="004F0C0F"/>
    <w:rsid w:val="004F0D5D"/>
    <w:rsid w:val="004F0DF6"/>
    <w:rsid w:val="004F1138"/>
    <w:rsid w:val="004F15EC"/>
    <w:rsid w:val="004F172E"/>
    <w:rsid w:val="004F1A5E"/>
    <w:rsid w:val="004F2317"/>
    <w:rsid w:val="004F24A3"/>
    <w:rsid w:val="004F28B2"/>
    <w:rsid w:val="004F371B"/>
    <w:rsid w:val="004F3AE2"/>
    <w:rsid w:val="004F3BDB"/>
    <w:rsid w:val="004F3F1B"/>
    <w:rsid w:val="004F412E"/>
    <w:rsid w:val="004F45BA"/>
    <w:rsid w:val="004F4735"/>
    <w:rsid w:val="004F5065"/>
    <w:rsid w:val="004F5287"/>
    <w:rsid w:val="004F554C"/>
    <w:rsid w:val="004F559B"/>
    <w:rsid w:val="004F55F8"/>
    <w:rsid w:val="004F5856"/>
    <w:rsid w:val="004F5A92"/>
    <w:rsid w:val="004F625E"/>
    <w:rsid w:val="004F666B"/>
    <w:rsid w:val="004F6862"/>
    <w:rsid w:val="00502C0D"/>
    <w:rsid w:val="00502DA5"/>
    <w:rsid w:val="00502E77"/>
    <w:rsid w:val="0050302F"/>
    <w:rsid w:val="0050327B"/>
    <w:rsid w:val="0050370A"/>
    <w:rsid w:val="005039AC"/>
    <w:rsid w:val="00503A92"/>
    <w:rsid w:val="00504B81"/>
    <w:rsid w:val="00504FB1"/>
    <w:rsid w:val="005057BD"/>
    <w:rsid w:val="005059BF"/>
    <w:rsid w:val="00505A3A"/>
    <w:rsid w:val="00505B2D"/>
    <w:rsid w:val="00505B2F"/>
    <w:rsid w:val="00505E28"/>
    <w:rsid w:val="00505FF2"/>
    <w:rsid w:val="00506658"/>
    <w:rsid w:val="00506A72"/>
    <w:rsid w:val="0051026E"/>
    <w:rsid w:val="00510C2C"/>
    <w:rsid w:val="005113F0"/>
    <w:rsid w:val="0051182F"/>
    <w:rsid w:val="005118C2"/>
    <w:rsid w:val="0051200C"/>
    <w:rsid w:val="0051246E"/>
    <w:rsid w:val="00512521"/>
    <w:rsid w:val="005129ED"/>
    <w:rsid w:val="00513713"/>
    <w:rsid w:val="00514C4D"/>
    <w:rsid w:val="00514FF9"/>
    <w:rsid w:val="0051519E"/>
    <w:rsid w:val="0051523E"/>
    <w:rsid w:val="0051529D"/>
    <w:rsid w:val="00515333"/>
    <w:rsid w:val="005154B5"/>
    <w:rsid w:val="00516B1A"/>
    <w:rsid w:val="00516D16"/>
    <w:rsid w:val="00517D64"/>
    <w:rsid w:val="005203A2"/>
    <w:rsid w:val="00520583"/>
    <w:rsid w:val="00520A39"/>
    <w:rsid w:val="00520B7D"/>
    <w:rsid w:val="00520D3A"/>
    <w:rsid w:val="0052141B"/>
    <w:rsid w:val="00521523"/>
    <w:rsid w:val="00521530"/>
    <w:rsid w:val="00521769"/>
    <w:rsid w:val="00521965"/>
    <w:rsid w:val="00521D4C"/>
    <w:rsid w:val="00522138"/>
    <w:rsid w:val="00522149"/>
    <w:rsid w:val="005225A4"/>
    <w:rsid w:val="00522F48"/>
    <w:rsid w:val="00523AB3"/>
    <w:rsid w:val="00524A67"/>
    <w:rsid w:val="005264E8"/>
    <w:rsid w:val="00526CB2"/>
    <w:rsid w:val="00526E08"/>
    <w:rsid w:val="0052710E"/>
    <w:rsid w:val="005271A4"/>
    <w:rsid w:val="005304EB"/>
    <w:rsid w:val="0053052F"/>
    <w:rsid w:val="00530721"/>
    <w:rsid w:val="00530A4F"/>
    <w:rsid w:val="00530D04"/>
    <w:rsid w:val="0053139D"/>
    <w:rsid w:val="00531499"/>
    <w:rsid w:val="00532C95"/>
    <w:rsid w:val="00532EB6"/>
    <w:rsid w:val="00533287"/>
    <w:rsid w:val="00533399"/>
    <w:rsid w:val="00534D02"/>
    <w:rsid w:val="00535A5A"/>
    <w:rsid w:val="0053622D"/>
    <w:rsid w:val="00536D6A"/>
    <w:rsid w:val="00536D78"/>
    <w:rsid w:val="00537C6F"/>
    <w:rsid w:val="00537E73"/>
    <w:rsid w:val="00537E9A"/>
    <w:rsid w:val="00540013"/>
    <w:rsid w:val="005411B3"/>
    <w:rsid w:val="005417ED"/>
    <w:rsid w:val="00542020"/>
    <w:rsid w:val="00542984"/>
    <w:rsid w:val="0054306F"/>
    <w:rsid w:val="0054348A"/>
    <w:rsid w:val="005443D3"/>
    <w:rsid w:val="00544610"/>
    <w:rsid w:val="00544E13"/>
    <w:rsid w:val="00544E15"/>
    <w:rsid w:val="00545506"/>
    <w:rsid w:val="00545A45"/>
    <w:rsid w:val="005461BE"/>
    <w:rsid w:val="005461D5"/>
    <w:rsid w:val="00546345"/>
    <w:rsid w:val="005464C2"/>
    <w:rsid w:val="005468EE"/>
    <w:rsid w:val="0054762F"/>
    <w:rsid w:val="00547937"/>
    <w:rsid w:val="00547DE3"/>
    <w:rsid w:val="0055055B"/>
    <w:rsid w:val="005511A0"/>
    <w:rsid w:val="005515F7"/>
    <w:rsid w:val="00551697"/>
    <w:rsid w:val="00551699"/>
    <w:rsid w:val="00551751"/>
    <w:rsid w:val="00551A3D"/>
    <w:rsid w:val="00551AA4"/>
    <w:rsid w:val="005529DD"/>
    <w:rsid w:val="005530F6"/>
    <w:rsid w:val="0055399C"/>
    <w:rsid w:val="00553B26"/>
    <w:rsid w:val="00553C98"/>
    <w:rsid w:val="00554524"/>
    <w:rsid w:val="005548F0"/>
    <w:rsid w:val="00554D60"/>
    <w:rsid w:val="00555605"/>
    <w:rsid w:val="00555972"/>
    <w:rsid w:val="00556600"/>
    <w:rsid w:val="00556694"/>
    <w:rsid w:val="00556721"/>
    <w:rsid w:val="00557B9A"/>
    <w:rsid w:val="00557DC7"/>
    <w:rsid w:val="00561033"/>
    <w:rsid w:val="00561CFE"/>
    <w:rsid w:val="005627E6"/>
    <w:rsid w:val="00562B59"/>
    <w:rsid w:val="00562CA1"/>
    <w:rsid w:val="00562CEE"/>
    <w:rsid w:val="0056329E"/>
    <w:rsid w:val="00563928"/>
    <w:rsid w:val="005639C4"/>
    <w:rsid w:val="00563A31"/>
    <w:rsid w:val="00563B2F"/>
    <w:rsid w:val="00563B6A"/>
    <w:rsid w:val="00563BBB"/>
    <w:rsid w:val="00564275"/>
    <w:rsid w:val="0056490D"/>
    <w:rsid w:val="00565143"/>
    <w:rsid w:val="0056642B"/>
    <w:rsid w:val="00566F31"/>
    <w:rsid w:val="00567058"/>
    <w:rsid w:val="005672D0"/>
    <w:rsid w:val="0056731D"/>
    <w:rsid w:val="00567BD9"/>
    <w:rsid w:val="00567C80"/>
    <w:rsid w:val="00567EB4"/>
    <w:rsid w:val="0057037E"/>
    <w:rsid w:val="0057052E"/>
    <w:rsid w:val="0057057B"/>
    <w:rsid w:val="0057075F"/>
    <w:rsid w:val="00570916"/>
    <w:rsid w:val="00570A90"/>
    <w:rsid w:val="00570E13"/>
    <w:rsid w:val="00570E67"/>
    <w:rsid w:val="00570F60"/>
    <w:rsid w:val="00571B50"/>
    <w:rsid w:val="00571E50"/>
    <w:rsid w:val="00572BE6"/>
    <w:rsid w:val="00572C5F"/>
    <w:rsid w:val="0057376D"/>
    <w:rsid w:val="0057394F"/>
    <w:rsid w:val="005739B5"/>
    <w:rsid w:val="00573CCA"/>
    <w:rsid w:val="00573EB5"/>
    <w:rsid w:val="005742B9"/>
    <w:rsid w:val="00574B24"/>
    <w:rsid w:val="005750D2"/>
    <w:rsid w:val="00575910"/>
    <w:rsid w:val="00575C07"/>
    <w:rsid w:val="00576250"/>
    <w:rsid w:val="00576803"/>
    <w:rsid w:val="00577921"/>
    <w:rsid w:val="00577A36"/>
    <w:rsid w:val="005808E5"/>
    <w:rsid w:val="00581286"/>
    <w:rsid w:val="005815E9"/>
    <w:rsid w:val="005825B7"/>
    <w:rsid w:val="00582694"/>
    <w:rsid w:val="00582814"/>
    <w:rsid w:val="00582CDA"/>
    <w:rsid w:val="00582D74"/>
    <w:rsid w:val="00583434"/>
    <w:rsid w:val="0058356A"/>
    <w:rsid w:val="00583854"/>
    <w:rsid w:val="00583D56"/>
    <w:rsid w:val="00583FDE"/>
    <w:rsid w:val="005842F6"/>
    <w:rsid w:val="00584456"/>
    <w:rsid w:val="00584C30"/>
    <w:rsid w:val="0058515C"/>
    <w:rsid w:val="005864BC"/>
    <w:rsid w:val="0058678D"/>
    <w:rsid w:val="005867CD"/>
    <w:rsid w:val="00586888"/>
    <w:rsid w:val="00587081"/>
    <w:rsid w:val="0059029C"/>
    <w:rsid w:val="00590760"/>
    <w:rsid w:val="00591513"/>
    <w:rsid w:val="00591B56"/>
    <w:rsid w:val="00591B8E"/>
    <w:rsid w:val="00591D60"/>
    <w:rsid w:val="00591EF7"/>
    <w:rsid w:val="00592911"/>
    <w:rsid w:val="00593105"/>
    <w:rsid w:val="005936DA"/>
    <w:rsid w:val="00593A4F"/>
    <w:rsid w:val="00593B1F"/>
    <w:rsid w:val="0059406E"/>
    <w:rsid w:val="00594AE5"/>
    <w:rsid w:val="005953B6"/>
    <w:rsid w:val="00595582"/>
    <w:rsid w:val="005955F0"/>
    <w:rsid w:val="00595B63"/>
    <w:rsid w:val="00595C16"/>
    <w:rsid w:val="005961B9"/>
    <w:rsid w:val="0059621D"/>
    <w:rsid w:val="00596270"/>
    <w:rsid w:val="00596343"/>
    <w:rsid w:val="0059660B"/>
    <w:rsid w:val="00596BC8"/>
    <w:rsid w:val="00596C7E"/>
    <w:rsid w:val="00596FA4"/>
    <w:rsid w:val="00597030"/>
    <w:rsid w:val="005972CD"/>
    <w:rsid w:val="00597BAD"/>
    <w:rsid w:val="00597EC1"/>
    <w:rsid w:val="005A057F"/>
    <w:rsid w:val="005A06C5"/>
    <w:rsid w:val="005A0760"/>
    <w:rsid w:val="005A102B"/>
    <w:rsid w:val="005A1E93"/>
    <w:rsid w:val="005A2062"/>
    <w:rsid w:val="005A23D5"/>
    <w:rsid w:val="005A258D"/>
    <w:rsid w:val="005A2C8D"/>
    <w:rsid w:val="005A2C91"/>
    <w:rsid w:val="005A3197"/>
    <w:rsid w:val="005A3421"/>
    <w:rsid w:val="005A3AD9"/>
    <w:rsid w:val="005A4637"/>
    <w:rsid w:val="005A5512"/>
    <w:rsid w:val="005A5665"/>
    <w:rsid w:val="005A57B9"/>
    <w:rsid w:val="005A5DF8"/>
    <w:rsid w:val="005A6045"/>
    <w:rsid w:val="005A63E0"/>
    <w:rsid w:val="005A645A"/>
    <w:rsid w:val="005A6785"/>
    <w:rsid w:val="005A6A82"/>
    <w:rsid w:val="005A6C02"/>
    <w:rsid w:val="005A7732"/>
    <w:rsid w:val="005B0273"/>
    <w:rsid w:val="005B07FF"/>
    <w:rsid w:val="005B0ECC"/>
    <w:rsid w:val="005B15A2"/>
    <w:rsid w:val="005B1936"/>
    <w:rsid w:val="005B225F"/>
    <w:rsid w:val="005B2955"/>
    <w:rsid w:val="005B2DCE"/>
    <w:rsid w:val="005B31D7"/>
    <w:rsid w:val="005B3A0F"/>
    <w:rsid w:val="005B3C35"/>
    <w:rsid w:val="005B480C"/>
    <w:rsid w:val="005B4BA3"/>
    <w:rsid w:val="005C0232"/>
    <w:rsid w:val="005C029A"/>
    <w:rsid w:val="005C0645"/>
    <w:rsid w:val="005C067A"/>
    <w:rsid w:val="005C089D"/>
    <w:rsid w:val="005C1208"/>
    <w:rsid w:val="005C1761"/>
    <w:rsid w:val="005C1BF4"/>
    <w:rsid w:val="005C240B"/>
    <w:rsid w:val="005C2E44"/>
    <w:rsid w:val="005C3141"/>
    <w:rsid w:val="005C3217"/>
    <w:rsid w:val="005C3258"/>
    <w:rsid w:val="005C3BAA"/>
    <w:rsid w:val="005C3C40"/>
    <w:rsid w:val="005C3D05"/>
    <w:rsid w:val="005C42C7"/>
    <w:rsid w:val="005C459E"/>
    <w:rsid w:val="005C50AD"/>
    <w:rsid w:val="005C50B3"/>
    <w:rsid w:val="005C572F"/>
    <w:rsid w:val="005C6026"/>
    <w:rsid w:val="005C6066"/>
    <w:rsid w:val="005C647A"/>
    <w:rsid w:val="005C6864"/>
    <w:rsid w:val="005C6C3C"/>
    <w:rsid w:val="005C6E45"/>
    <w:rsid w:val="005C7457"/>
    <w:rsid w:val="005C7BD6"/>
    <w:rsid w:val="005C7CE6"/>
    <w:rsid w:val="005C7E5F"/>
    <w:rsid w:val="005D029D"/>
    <w:rsid w:val="005D0AE7"/>
    <w:rsid w:val="005D0D14"/>
    <w:rsid w:val="005D165D"/>
    <w:rsid w:val="005D16B1"/>
    <w:rsid w:val="005D176C"/>
    <w:rsid w:val="005D1B59"/>
    <w:rsid w:val="005D1BB0"/>
    <w:rsid w:val="005D211E"/>
    <w:rsid w:val="005D21CE"/>
    <w:rsid w:val="005D258A"/>
    <w:rsid w:val="005D2617"/>
    <w:rsid w:val="005D261E"/>
    <w:rsid w:val="005D2ADE"/>
    <w:rsid w:val="005D2D6D"/>
    <w:rsid w:val="005D323E"/>
    <w:rsid w:val="005D3409"/>
    <w:rsid w:val="005D3798"/>
    <w:rsid w:val="005D3F5B"/>
    <w:rsid w:val="005D445E"/>
    <w:rsid w:val="005D4578"/>
    <w:rsid w:val="005D48EB"/>
    <w:rsid w:val="005D49DD"/>
    <w:rsid w:val="005D4B86"/>
    <w:rsid w:val="005D4E0E"/>
    <w:rsid w:val="005D51E6"/>
    <w:rsid w:val="005D6387"/>
    <w:rsid w:val="005D662F"/>
    <w:rsid w:val="005D6AD0"/>
    <w:rsid w:val="005D73F8"/>
    <w:rsid w:val="005D7944"/>
    <w:rsid w:val="005E0A4D"/>
    <w:rsid w:val="005E0AD6"/>
    <w:rsid w:val="005E0F75"/>
    <w:rsid w:val="005E158A"/>
    <w:rsid w:val="005E1F9C"/>
    <w:rsid w:val="005E2083"/>
    <w:rsid w:val="005E26EA"/>
    <w:rsid w:val="005E2950"/>
    <w:rsid w:val="005E2FF3"/>
    <w:rsid w:val="005E305C"/>
    <w:rsid w:val="005E3258"/>
    <w:rsid w:val="005E3977"/>
    <w:rsid w:val="005E3C07"/>
    <w:rsid w:val="005E3DAC"/>
    <w:rsid w:val="005E3F49"/>
    <w:rsid w:val="005E529B"/>
    <w:rsid w:val="005E5C85"/>
    <w:rsid w:val="005E5D6D"/>
    <w:rsid w:val="005E5EDB"/>
    <w:rsid w:val="005E6E30"/>
    <w:rsid w:val="005E6EB3"/>
    <w:rsid w:val="005E738A"/>
    <w:rsid w:val="005E77D5"/>
    <w:rsid w:val="005E7838"/>
    <w:rsid w:val="005F034D"/>
    <w:rsid w:val="005F0489"/>
    <w:rsid w:val="005F0851"/>
    <w:rsid w:val="005F0907"/>
    <w:rsid w:val="005F0A86"/>
    <w:rsid w:val="005F270D"/>
    <w:rsid w:val="005F2D64"/>
    <w:rsid w:val="005F2E07"/>
    <w:rsid w:val="005F3033"/>
    <w:rsid w:val="005F31EB"/>
    <w:rsid w:val="005F348A"/>
    <w:rsid w:val="005F3862"/>
    <w:rsid w:val="005F495B"/>
    <w:rsid w:val="005F527D"/>
    <w:rsid w:val="005F54F6"/>
    <w:rsid w:val="005F5B42"/>
    <w:rsid w:val="005F5C9D"/>
    <w:rsid w:val="005F5CFE"/>
    <w:rsid w:val="005F5E6A"/>
    <w:rsid w:val="005F685F"/>
    <w:rsid w:val="005F7245"/>
    <w:rsid w:val="005F75BC"/>
    <w:rsid w:val="005F762B"/>
    <w:rsid w:val="005F791D"/>
    <w:rsid w:val="005F7BBF"/>
    <w:rsid w:val="00600278"/>
    <w:rsid w:val="00600B3E"/>
    <w:rsid w:val="00601A81"/>
    <w:rsid w:val="00601E0F"/>
    <w:rsid w:val="00602635"/>
    <w:rsid w:val="0060263E"/>
    <w:rsid w:val="006026C1"/>
    <w:rsid w:val="00602AF2"/>
    <w:rsid w:val="0060314D"/>
    <w:rsid w:val="006038EC"/>
    <w:rsid w:val="0060420B"/>
    <w:rsid w:val="006048E3"/>
    <w:rsid w:val="00604F73"/>
    <w:rsid w:val="00605099"/>
    <w:rsid w:val="00605613"/>
    <w:rsid w:val="006058C9"/>
    <w:rsid w:val="00606352"/>
    <w:rsid w:val="006074D4"/>
    <w:rsid w:val="006076D1"/>
    <w:rsid w:val="00610075"/>
    <w:rsid w:val="00610C75"/>
    <w:rsid w:val="00610D1F"/>
    <w:rsid w:val="00611350"/>
    <w:rsid w:val="00612026"/>
    <w:rsid w:val="006121CE"/>
    <w:rsid w:val="00612A7D"/>
    <w:rsid w:val="00613654"/>
    <w:rsid w:val="006143CD"/>
    <w:rsid w:val="006152A6"/>
    <w:rsid w:val="00615C61"/>
    <w:rsid w:val="00615F1F"/>
    <w:rsid w:val="006162FB"/>
    <w:rsid w:val="006162FC"/>
    <w:rsid w:val="00616C1E"/>
    <w:rsid w:val="006172FA"/>
    <w:rsid w:val="0061758D"/>
    <w:rsid w:val="0061774D"/>
    <w:rsid w:val="006178BB"/>
    <w:rsid w:val="00617A79"/>
    <w:rsid w:val="00620141"/>
    <w:rsid w:val="00620195"/>
    <w:rsid w:val="00620A62"/>
    <w:rsid w:val="00620E25"/>
    <w:rsid w:val="00621CC0"/>
    <w:rsid w:val="00622162"/>
    <w:rsid w:val="00622C24"/>
    <w:rsid w:val="006233AF"/>
    <w:rsid w:val="0062354A"/>
    <w:rsid w:val="00623785"/>
    <w:rsid w:val="00624397"/>
    <w:rsid w:val="00624546"/>
    <w:rsid w:val="0062459B"/>
    <w:rsid w:val="0062469F"/>
    <w:rsid w:val="006248DF"/>
    <w:rsid w:val="00625AB0"/>
    <w:rsid w:val="006270D5"/>
    <w:rsid w:val="006271F3"/>
    <w:rsid w:val="0062754D"/>
    <w:rsid w:val="006276A4"/>
    <w:rsid w:val="00627ED3"/>
    <w:rsid w:val="00627F01"/>
    <w:rsid w:val="00627F03"/>
    <w:rsid w:val="006300E4"/>
    <w:rsid w:val="006303BA"/>
    <w:rsid w:val="0063052D"/>
    <w:rsid w:val="00630857"/>
    <w:rsid w:val="00630CAA"/>
    <w:rsid w:val="00631037"/>
    <w:rsid w:val="006311D9"/>
    <w:rsid w:val="0063135C"/>
    <w:rsid w:val="006314E2"/>
    <w:rsid w:val="00631527"/>
    <w:rsid w:val="006315EE"/>
    <w:rsid w:val="006316A7"/>
    <w:rsid w:val="006317F8"/>
    <w:rsid w:val="00631D29"/>
    <w:rsid w:val="00632511"/>
    <w:rsid w:val="00632530"/>
    <w:rsid w:val="00632B71"/>
    <w:rsid w:val="00632B94"/>
    <w:rsid w:val="00632DF4"/>
    <w:rsid w:val="00633096"/>
    <w:rsid w:val="0063313A"/>
    <w:rsid w:val="006331BF"/>
    <w:rsid w:val="00633292"/>
    <w:rsid w:val="00633422"/>
    <w:rsid w:val="006334E2"/>
    <w:rsid w:val="00633ADC"/>
    <w:rsid w:val="00633D18"/>
    <w:rsid w:val="00633F2A"/>
    <w:rsid w:val="00634A9E"/>
    <w:rsid w:val="00635890"/>
    <w:rsid w:val="00635DD0"/>
    <w:rsid w:val="0063610E"/>
    <w:rsid w:val="006364F3"/>
    <w:rsid w:val="006369D0"/>
    <w:rsid w:val="00637437"/>
    <w:rsid w:val="006408E0"/>
    <w:rsid w:val="006415BC"/>
    <w:rsid w:val="006416B7"/>
    <w:rsid w:val="0064173E"/>
    <w:rsid w:val="006417BF"/>
    <w:rsid w:val="006421D5"/>
    <w:rsid w:val="00642436"/>
    <w:rsid w:val="006428E6"/>
    <w:rsid w:val="006430E9"/>
    <w:rsid w:val="00643221"/>
    <w:rsid w:val="006432F1"/>
    <w:rsid w:val="00644C5E"/>
    <w:rsid w:val="00644E44"/>
    <w:rsid w:val="00644F2E"/>
    <w:rsid w:val="00645585"/>
    <w:rsid w:val="00646127"/>
    <w:rsid w:val="006465E5"/>
    <w:rsid w:val="0064694D"/>
    <w:rsid w:val="0064728C"/>
    <w:rsid w:val="00647771"/>
    <w:rsid w:val="00647898"/>
    <w:rsid w:val="00647F5E"/>
    <w:rsid w:val="0065023A"/>
    <w:rsid w:val="006505B7"/>
    <w:rsid w:val="00650889"/>
    <w:rsid w:val="0065123B"/>
    <w:rsid w:val="0065172C"/>
    <w:rsid w:val="006517D4"/>
    <w:rsid w:val="00651F66"/>
    <w:rsid w:val="0065230F"/>
    <w:rsid w:val="0065235C"/>
    <w:rsid w:val="00652666"/>
    <w:rsid w:val="00652D7A"/>
    <w:rsid w:val="00653237"/>
    <w:rsid w:val="00653461"/>
    <w:rsid w:val="00654207"/>
    <w:rsid w:val="00654749"/>
    <w:rsid w:val="0065477D"/>
    <w:rsid w:val="00654A0E"/>
    <w:rsid w:val="006557D0"/>
    <w:rsid w:val="0065596F"/>
    <w:rsid w:val="00655A0D"/>
    <w:rsid w:val="00655D1C"/>
    <w:rsid w:val="00655E9A"/>
    <w:rsid w:val="00656059"/>
    <w:rsid w:val="006560B1"/>
    <w:rsid w:val="00656263"/>
    <w:rsid w:val="0065638B"/>
    <w:rsid w:val="0065646E"/>
    <w:rsid w:val="00656CF3"/>
    <w:rsid w:val="00657032"/>
    <w:rsid w:val="00657550"/>
    <w:rsid w:val="00657571"/>
    <w:rsid w:val="006575C8"/>
    <w:rsid w:val="00657FE0"/>
    <w:rsid w:val="00660081"/>
    <w:rsid w:val="00660CF0"/>
    <w:rsid w:val="0066120D"/>
    <w:rsid w:val="00661649"/>
    <w:rsid w:val="00661C87"/>
    <w:rsid w:val="00661D29"/>
    <w:rsid w:val="0066213B"/>
    <w:rsid w:val="0066220D"/>
    <w:rsid w:val="006623C6"/>
    <w:rsid w:val="00662421"/>
    <w:rsid w:val="00662440"/>
    <w:rsid w:val="0066269D"/>
    <w:rsid w:val="006631C9"/>
    <w:rsid w:val="00663BDC"/>
    <w:rsid w:val="0066431B"/>
    <w:rsid w:val="006649C5"/>
    <w:rsid w:val="00664F81"/>
    <w:rsid w:val="006650ED"/>
    <w:rsid w:val="00665902"/>
    <w:rsid w:val="00665B13"/>
    <w:rsid w:val="00665C7E"/>
    <w:rsid w:val="00665D31"/>
    <w:rsid w:val="00666209"/>
    <w:rsid w:val="00666231"/>
    <w:rsid w:val="006664B2"/>
    <w:rsid w:val="00666780"/>
    <w:rsid w:val="0067030E"/>
    <w:rsid w:val="00671767"/>
    <w:rsid w:val="00671B64"/>
    <w:rsid w:val="00671E59"/>
    <w:rsid w:val="0067282D"/>
    <w:rsid w:val="00672FFE"/>
    <w:rsid w:val="006732D2"/>
    <w:rsid w:val="00673A38"/>
    <w:rsid w:val="00673E9D"/>
    <w:rsid w:val="0067407A"/>
    <w:rsid w:val="006746C7"/>
    <w:rsid w:val="00675D0B"/>
    <w:rsid w:val="00675EC7"/>
    <w:rsid w:val="006761DA"/>
    <w:rsid w:val="00676B62"/>
    <w:rsid w:val="00677455"/>
    <w:rsid w:val="006775FE"/>
    <w:rsid w:val="00677646"/>
    <w:rsid w:val="00677CC1"/>
    <w:rsid w:val="00677F61"/>
    <w:rsid w:val="00677F93"/>
    <w:rsid w:val="00680627"/>
    <w:rsid w:val="00680859"/>
    <w:rsid w:val="00680DDC"/>
    <w:rsid w:val="006810CB"/>
    <w:rsid w:val="00681923"/>
    <w:rsid w:val="00681B7F"/>
    <w:rsid w:val="00681C13"/>
    <w:rsid w:val="00682250"/>
    <w:rsid w:val="006824FE"/>
    <w:rsid w:val="006828E8"/>
    <w:rsid w:val="00682A63"/>
    <w:rsid w:val="00682C75"/>
    <w:rsid w:val="0068341A"/>
    <w:rsid w:val="00685BE6"/>
    <w:rsid w:val="00685F70"/>
    <w:rsid w:val="00685FC9"/>
    <w:rsid w:val="0068607C"/>
    <w:rsid w:val="00686778"/>
    <w:rsid w:val="00686CC4"/>
    <w:rsid w:val="00687149"/>
    <w:rsid w:val="0069058E"/>
    <w:rsid w:val="00690672"/>
    <w:rsid w:val="00690BF2"/>
    <w:rsid w:val="00690DF5"/>
    <w:rsid w:val="00690ED9"/>
    <w:rsid w:val="00690FCB"/>
    <w:rsid w:val="00691013"/>
    <w:rsid w:val="00691310"/>
    <w:rsid w:val="00691CB7"/>
    <w:rsid w:val="006926CE"/>
    <w:rsid w:val="00692AA7"/>
    <w:rsid w:val="00693158"/>
    <w:rsid w:val="0069366A"/>
    <w:rsid w:val="00693A5D"/>
    <w:rsid w:val="00693B4E"/>
    <w:rsid w:val="00693BA1"/>
    <w:rsid w:val="00693DEE"/>
    <w:rsid w:val="00693EFE"/>
    <w:rsid w:val="00694227"/>
    <w:rsid w:val="00694590"/>
    <w:rsid w:val="00694637"/>
    <w:rsid w:val="006946E6"/>
    <w:rsid w:val="00694778"/>
    <w:rsid w:val="00694AC7"/>
    <w:rsid w:val="006952E8"/>
    <w:rsid w:val="00695527"/>
    <w:rsid w:val="006957A6"/>
    <w:rsid w:val="00696192"/>
    <w:rsid w:val="00696251"/>
    <w:rsid w:val="00696437"/>
    <w:rsid w:val="00696A3B"/>
    <w:rsid w:val="00696D5F"/>
    <w:rsid w:val="00696E1C"/>
    <w:rsid w:val="00696E3B"/>
    <w:rsid w:val="0069711F"/>
    <w:rsid w:val="00697566"/>
    <w:rsid w:val="00697CF2"/>
    <w:rsid w:val="00697F0F"/>
    <w:rsid w:val="006A04B8"/>
    <w:rsid w:val="006A14F4"/>
    <w:rsid w:val="006A16A0"/>
    <w:rsid w:val="006A1A83"/>
    <w:rsid w:val="006A27AC"/>
    <w:rsid w:val="006A28DD"/>
    <w:rsid w:val="006A2ABA"/>
    <w:rsid w:val="006A3AED"/>
    <w:rsid w:val="006A3FEA"/>
    <w:rsid w:val="006A487C"/>
    <w:rsid w:val="006A55E0"/>
    <w:rsid w:val="006A5AB4"/>
    <w:rsid w:val="006A5BB4"/>
    <w:rsid w:val="006A5DE3"/>
    <w:rsid w:val="006A7330"/>
    <w:rsid w:val="006A7608"/>
    <w:rsid w:val="006B03AD"/>
    <w:rsid w:val="006B03CC"/>
    <w:rsid w:val="006B052A"/>
    <w:rsid w:val="006B070F"/>
    <w:rsid w:val="006B083F"/>
    <w:rsid w:val="006B0859"/>
    <w:rsid w:val="006B093B"/>
    <w:rsid w:val="006B0A0A"/>
    <w:rsid w:val="006B1801"/>
    <w:rsid w:val="006B183C"/>
    <w:rsid w:val="006B18C7"/>
    <w:rsid w:val="006B194D"/>
    <w:rsid w:val="006B2275"/>
    <w:rsid w:val="006B22FF"/>
    <w:rsid w:val="006B29B6"/>
    <w:rsid w:val="006B2A2C"/>
    <w:rsid w:val="006B2B2D"/>
    <w:rsid w:val="006B2E26"/>
    <w:rsid w:val="006B30B7"/>
    <w:rsid w:val="006B3E55"/>
    <w:rsid w:val="006B4116"/>
    <w:rsid w:val="006B4240"/>
    <w:rsid w:val="006B4981"/>
    <w:rsid w:val="006B49FD"/>
    <w:rsid w:val="006B4CD8"/>
    <w:rsid w:val="006B4E7B"/>
    <w:rsid w:val="006B54F2"/>
    <w:rsid w:val="006B55CC"/>
    <w:rsid w:val="006B63D4"/>
    <w:rsid w:val="006B723D"/>
    <w:rsid w:val="006B7266"/>
    <w:rsid w:val="006C01B0"/>
    <w:rsid w:val="006C1224"/>
    <w:rsid w:val="006C1EC4"/>
    <w:rsid w:val="006C275D"/>
    <w:rsid w:val="006C27C3"/>
    <w:rsid w:val="006C3213"/>
    <w:rsid w:val="006C351B"/>
    <w:rsid w:val="006C3FB7"/>
    <w:rsid w:val="006C4538"/>
    <w:rsid w:val="006C4B3A"/>
    <w:rsid w:val="006C52AC"/>
    <w:rsid w:val="006C573B"/>
    <w:rsid w:val="006C5A1B"/>
    <w:rsid w:val="006C5EC8"/>
    <w:rsid w:val="006C6080"/>
    <w:rsid w:val="006C61F7"/>
    <w:rsid w:val="006C6E8A"/>
    <w:rsid w:val="006C6FE7"/>
    <w:rsid w:val="006C7049"/>
    <w:rsid w:val="006C70C8"/>
    <w:rsid w:val="006C742A"/>
    <w:rsid w:val="006C790B"/>
    <w:rsid w:val="006C79E8"/>
    <w:rsid w:val="006C7BB1"/>
    <w:rsid w:val="006D008B"/>
    <w:rsid w:val="006D0211"/>
    <w:rsid w:val="006D141D"/>
    <w:rsid w:val="006D1D73"/>
    <w:rsid w:val="006D20F1"/>
    <w:rsid w:val="006D23FE"/>
    <w:rsid w:val="006D2679"/>
    <w:rsid w:val="006D2F96"/>
    <w:rsid w:val="006D3CDB"/>
    <w:rsid w:val="006D3D1D"/>
    <w:rsid w:val="006D4856"/>
    <w:rsid w:val="006D4FD6"/>
    <w:rsid w:val="006D565B"/>
    <w:rsid w:val="006D56C1"/>
    <w:rsid w:val="006D5913"/>
    <w:rsid w:val="006D5F48"/>
    <w:rsid w:val="006D6456"/>
    <w:rsid w:val="006D6591"/>
    <w:rsid w:val="006D69D2"/>
    <w:rsid w:val="006D6C57"/>
    <w:rsid w:val="006D73D3"/>
    <w:rsid w:val="006D7504"/>
    <w:rsid w:val="006D7545"/>
    <w:rsid w:val="006D7A1F"/>
    <w:rsid w:val="006D7AAE"/>
    <w:rsid w:val="006D7C19"/>
    <w:rsid w:val="006D7CEC"/>
    <w:rsid w:val="006E0704"/>
    <w:rsid w:val="006E07D9"/>
    <w:rsid w:val="006E0BA1"/>
    <w:rsid w:val="006E28A1"/>
    <w:rsid w:val="006E2A86"/>
    <w:rsid w:val="006E2AD9"/>
    <w:rsid w:val="006E2C17"/>
    <w:rsid w:val="006E2D05"/>
    <w:rsid w:val="006E2D69"/>
    <w:rsid w:val="006E30F7"/>
    <w:rsid w:val="006E312C"/>
    <w:rsid w:val="006E31EE"/>
    <w:rsid w:val="006E3303"/>
    <w:rsid w:val="006E3B33"/>
    <w:rsid w:val="006E54AF"/>
    <w:rsid w:val="006E6300"/>
    <w:rsid w:val="006E6F4D"/>
    <w:rsid w:val="006E74D6"/>
    <w:rsid w:val="006E77B8"/>
    <w:rsid w:val="006F05C0"/>
    <w:rsid w:val="006F093B"/>
    <w:rsid w:val="006F0C50"/>
    <w:rsid w:val="006F1531"/>
    <w:rsid w:val="006F271D"/>
    <w:rsid w:val="006F2CB3"/>
    <w:rsid w:val="006F32BC"/>
    <w:rsid w:val="006F3343"/>
    <w:rsid w:val="006F3C57"/>
    <w:rsid w:val="006F3F77"/>
    <w:rsid w:val="006F3FEB"/>
    <w:rsid w:val="006F42F8"/>
    <w:rsid w:val="006F4A18"/>
    <w:rsid w:val="006F4CDD"/>
    <w:rsid w:val="006F521F"/>
    <w:rsid w:val="006F52B7"/>
    <w:rsid w:val="006F5504"/>
    <w:rsid w:val="006F5C32"/>
    <w:rsid w:val="006F626F"/>
    <w:rsid w:val="006F6AC2"/>
    <w:rsid w:val="006F6E73"/>
    <w:rsid w:val="006F6FFA"/>
    <w:rsid w:val="00700542"/>
    <w:rsid w:val="007007F3"/>
    <w:rsid w:val="00700DC2"/>
    <w:rsid w:val="00700DD6"/>
    <w:rsid w:val="00700EC6"/>
    <w:rsid w:val="007011E4"/>
    <w:rsid w:val="007017C3"/>
    <w:rsid w:val="00701A5B"/>
    <w:rsid w:val="00701C04"/>
    <w:rsid w:val="007027C5"/>
    <w:rsid w:val="0070285A"/>
    <w:rsid w:val="00702FAD"/>
    <w:rsid w:val="00703876"/>
    <w:rsid w:val="00703D50"/>
    <w:rsid w:val="007041B9"/>
    <w:rsid w:val="00704662"/>
    <w:rsid w:val="00704869"/>
    <w:rsid w:val="00704B14"/>
    <w:rsid w:val="00704D55"/>
    <w:rsid w:val="007053F1"/>
    <w:rsid w:val="00705B15"/>
    <w:rsid w:val="00705B51"/>
    <w:rsid w:val="007061E1"/>
    <w:rsid w:val="00706384"/>
    <w:rsid w:val="00706605"/>
    <w:rsid w:val="00707191"/>
    <w:rsid w:val="00707531"/>
    <w:rsid w:val="00707699"/>
    <w:rsid w:val="007102DE"/>
    <w:rsid w:val="00710780"/>
    <w:rsid w:val="00710A5A"/>
    <w:rsid w:val="00711522"/>
    <w:rsid w:val="00713249"/>
    <w:rsid w:val="00713CC1"/>
    <w:rsid w:val="00713E2E"/>
    <w:rsid w:val="007149E4"/>
    <w:rsid w:val="0071563E"/>
    <w:rsid w:val="00715B1A"/>
    <w:rsid w:val="00715D3F"/>
    <w:rsid w:val="00716011"/>
    <w:rsid w:val="00716BD1"/>
    <w:rsid w:val="00716F94"/>
    <w:rsid w:val="00717039"/>
    <w:rsid w:val="007170EE"/>
    <w:rsid w:val="007172D2"/>
    <w:rsid w:val="007177CC"/>
    <w:rsid w:val="00717C16"/>
    <w:rsid w:val="00720BCA"/>
    <w:rsid w:val="00720F03"/>
    <w:rsid w:val="007210BB"/>
    <w:rsid w:val="00721C63"/>
    <w:rsid w:val="007222B3"/>
    <w:rsid w:val="007222D8"/>
    <w:rsid w:val="007223EE"/>
    <w:rsid w:val="00722A2E"/>
    <w:rsid w:val="00722DB0"/>
    <w:rsid w:val="00722F01"/>
    <w:rsid w:val="00723332"/>
    <w:rsid w:val="00723C6E"/>
    <w:rsid w:val="00724241"/>
    <w:rsid w:val="00724BB6"/>
    <w:rsid w:val="00724C91"/>
    <w:rsid w:val="00724D8E"/>
    <w:rsid w:val="007254B0"/>
    <w:rsid w:val="00725CB2"/>
    <w:rsid w:val="00726552"/>
    <w:rsid w:val="007269BC"/>
    <w:rsid w:val="00726CFF"/>
    <w:rsid w:val="00726ECD"/>
    <w:rsid w:val="00726FA9"/>
    <w:rsid w:val="007272F2"/>
    <w:rsid w:val="00727391"/>
    <w:rsid w:val="007302BA"/>
    <w:rsid w:val="007304C6"/>
    <w:rsid w:val="00730953"/>
    <w:rsid w:val="00730B70"/>
    <w:rsid w:val="00731EB0"/>
    <w:rsid w:val="00732B56"/>
    <w:rsid w:val="00732F49"/>
    <w:rsid w:val="0073377B"/>
    <w:rsid w:val="00733AD0"/>
    <w:rsid w:val="00733D87"/>
    <w:rsid w:val="00734158"/>
    <w:rsid w:val="00734E6F"/>
    <w:rsid w:val="00735277"/>
    <w:rsid w:val="00735524"/>
    <w:rsid w:val="00735D78"/>
    <w:rsid w:val="00736248"/>
    <w:rsid w:val="00736500"/>
    <w:rsid w:val="007372B1"/>
    <w:rsid w:val="0074048E"/>
    <w:rsid w:val="007405BA"/>
    <w:rsid w:val="00740937"/>
    <w:rsid w:val="00740FDC"/>
    <w:rsid w:val="007411DD"/>
    <w:rsid w:val="0074123A"/>
    <w:rsid w:val="00741E40"/>
    <w:rsid w:val="0074256D"/>
    <w:rsid w:val="007428C7"/>
    <w:rsid w:val="00743207"/>
    <w:rsid w:val="007440F0"/>
    <w:rsid w:val="00744311"/>
    <w:rsid w:val="0074433D"/>
    <w:rsid w:val="00744540"/>
    <w:rsid w:val="00744C8D"/>
    <w:rsid w:val="00744D8C"/>
    <w:rsid w:val="007453E2"/>
    <w:rsid w:val="00745526"/>
    <w:rsid w:val="00745594"/>
    <w:rsid w:val="00745B78"/>
    <w:rsid w:val="00745D5F"/>
    <w:rsid w:val="00745E10"/>
    <w:rsid w:val="00745F82"/>
    <w:rsid w:val="0074661E"/>
    <w:rsid w:val="00746A70"/>
    <w:rsid w:val="00747059"/>
    <w:rsid w:val="0074705A"/>
    <w:rsid w:val="0074705E"/>
    <w:rsid w:val="0074747E"/>
    <w:rsid w:val="00750846"/>
    <w:rsid w:val="00750FD2"/>
    <w:rsid w:val="0075153A"/>
    <w:rsid w:val="0075165E"/>
    <w:rsid w:val="00751D10"/>
    <w:rsid w:val="00751F56"/>
    <w:rsid w:val="0075257C"/>
    <w:rsid w:val="00752953"/>
    <w:rsid w:val="0075350B"/>
    <w:rsid w:val="00754262"/>
    <w:rsid w:val="007543A0"/>
    <w:rsid w:val="00754727"/>
    <w:rsid w:val="00754AEC"/>
    <w:rsid w:val="0075526C"/>
    <w:rsid w:val="00755856"/>
    <w:rsid w:val="00755A90"/>
    <w:rsid w:val="00755D29"/>
    <w:rsid w:val="00756685"/>
    <w:rsid w:val="00756714"/>
    <w:rsid w:val="00756EA2"/>
    <w:rsid w:val="00756EC1"/>
    <w:rsid w:val="007574A8"/>
    <w:rsid w:val="007575A1"/>
    <w:rsid w:val="00757FB7"/>
    <w:rsid w:val="00761C5B"/>
    <w:rsid w:val="00761F62"/>
    <w:rsid w:val="00761F7C"/>
    <w:rsid w:val="007621DB"/>
    <w:rsid w:val="00762497"/>
    <w:rsid w:val="0076456A"/>
    <w:rsid w:val="007645E3"/>
    <w:rsid w:val="007647DD"/>
    <w:rsid w:val="00764B3F"/>
    <w:rsid w:val="00764CD3"/>
    <w:rsid w:val="00764D7A"/>
    <w:rsid w:val="00765067"/>
    <w:rsid w:val="007654B1"/>
    <w:rsid w:val="00765A4C"/>
    <w:rsid w:val="007662A1"/>
    <w:rsid w:val="00766759"/>
    <w:rsid w:val="00766D46"/>
    <w:rsid w:val="00767295"/>
    <w:rsid w:val="007674C3"/>
    <w:rsid w:val="007677A8"/>
    <w:rsid w:val="00767CAB"/>
    <w:rsid w:val="007706AD"/>
    <w:rsid w:val="00770872"/>
    <w:rsid w:val="00771343"/>
    <w:rsid w:val="00771E43"/>
    <w:rsid w:val="007721C6"/>
    <w:rsid w:val="0077224F"/>
    <w:rsid w:val="0077246D"/>
    <w:rsid w:val="007724EC"/>
    <w:rsid w:val="00772615"/>
    <w:rsid w:val="0077378D"/>
    <w:rsid w:val="0077401C"/>
    <w:rsid w:val="00774271"/>
    <w:rsid w:val="007749AC"/>
    <w:rsid w:val="00774ACB"/>
    <w:rsid w:val="00774C96"/>
    <w:rsid w:val="007759A9"/>
    <w:rsid w:val="00775B9D"/>
    <w:rsid w:val="007760FF"/>
    <w:rsid w:val="00776AAA"/>
    <w:rsid w:val="00776BCC"/>
    <w:rsid w:val="00776F75"/>
    <w:rsid w:val="007777DD"/>
    <w:rsid w:val="00777854"/>
    <w:rsid w:val="00777899"/>
    <w:rsid w:val="00777E2C"/>
    <w:rsid w:val="00777E38"/>
    <w:rsid w:val="007800A0"/>
    <w:rsid w:val="007808B2"/>
    <w:rsid w:val="00780940"/>
    <w:rsid w:val="00780B2C"/>
    <w:rsid w:val="00780E7E"/>
    <w:rsid w:val="0078158A"/>
    <w:rsid w:val="00781B79"/>
    <w:rsid w:val="00781FC0"/>
    <w:rsid w:val="007822B3"/>
    <w:rsid w:val="0078262A"/>
    <w:rsid w:val="00782690"/>
    <w:rsid w:val="00782ECB"/>
    <w:rsid w:val="00782F20"/>
    <w:rsid w:val="00783955"/>
    <w:rsid w:val="00783CED"/>
    <w:rsid w:val="007845FA"/>
    <w:rsid w:val="007848AA"/>
    <w:rsid w:val="007848C0"/>
    <w:rsid w:val="0078495D"/>
    <w:rsid w:val="00785403"/>
    <w:rsid w:val="007854C0"/>
    <w:rsid w:val="00785995"/>
    <w:rsid w:val="00785BBC"/>
    <w:rsid w:val="00786AA0"/>
    <w:rsid w:val="00786CE9"/>
    <w:rsid w:val="00786EE8"/>
    <w:rsid w:val="00787330"/>
    <w:rsid w:val="0078737A"/>
    <w:rsid w:val="007878E3"/>
    <w:rsid w:val="00787A85"/>
    <w:rsid w:val="0079081F"/>
    <w:rsid w:val="0079110A"/>
    <w:rsid w:val="007911B4"/>
    <w:rsid w:val="0079219E"/>
    <w:rsid w:val="00792AF1"/>
    <w:rsid w:val="00792C8A"/>
    <w:rsid w:val="00793743"/>
    <w:rsid w:val="00793D5E"/>
    <w:rsid w:val="00793E96"/>
    <w:rsid w:val="00794372"/>
    <w:rsid w:val="00794C36"/>
    <w:rsid w:val="00794EA6"/>
    <w:rsid w:val="00794F96"/>
    <w:rsid w:val="00795516"/>
    <w:rsid w:val="007958C0"/>
    <w:rsid w:val="007965F9"/>
    <w:rsid w:val="0079665A"/>
    <w:rsid w:val="007966FB"/>
    <w:rsid w:val="0079701F"/>
    <w:rsid w:val="007971E9"/>
    <w:rsid w:val="00797531"/>
    <w:rsid w:val="0079774B"/>
    <w:rsid w:val="007979EE"/>
    <w:rsid w:val="007A009B"/>
    <w:rsid w:val="007A0348"/>
    <w:rsid w:val="007A0884"/>
    <w:rsid w:val="007A0EA3"/>
    <w:rsid w:val="007A151C"/>
    <w:rsid w:val="007A17BE"/>
    <w:rsid w:val="007A1D82"/>
    <w:rsid w:val="007A1DE8"/>
    <w:rsid w:val="007A24EA"/>
    <w:rsid w:val="007A25DF"/>
    <w:rsid w:val="007A2798"/>
    <w:rsid w:val="007A3407"/>
    <w:rsid w:val="007A3A41"/>
    <w:rsid w:val="007A411D"/>
    <w:rsid w:val="007A48D6"/>
    <w:rsid w:val="007A544A"/>
    <w:rsid w:val="007A54A7"/>
    <w:rsid w:val="007A55C5"/>
    <w:rsid w:val="007A592A"/>
    <w:rsid w:val="007A5969"/>
    <w:rsid w:val="007A5F1A"/>
    <w:rsid w:val="007A60AD"/>
    <w:rsid w:val="007A61D8"/>
    <w:rsid w:val="007A66C6"/>
    <w:rsid w:val="007A76A8"/>
    <w:rsid w:val="007A7D67"/>
    <w:rsid w:val="007A7E49"/>
    <w:rsid w:val="007B095F"/>
    <w:rsid w:val="007B0C9E"/>
    <w:rsid w:val="007B1650"/>
    <w:rsid w:val="007B204F"/>
    <w:rsid w:val="007B2451"/>
    <w:rsid w:val="007B360D"/>
    <w:rsid w:val="007B39DB"/>
    <w:rsid w:val="007B3A24"/>
    <w:rsid w:val="007B3AF9"/>
    <w:rsid w:val="007B3CB4"/>
    <w:rsid w:val="007B3FDD"/>
    <w:rsid w:val="007B40A6"/>
    <w:rsid w:val="007B43C3"/>
    <w:rsid w:val="007B4AC9"/>
    <w:rsid w:val="007B4E90"/>
    <w:rsid w:val="007B5A33"/>
    <w:rsid w:val="007B5D2A"/>
    <w:rsid w:val="007B5FD2"/>
    <w:rsid w:val="007B64B0"/>
    <w:rsid w:val="007B6E43"/>
    <w:rsid w:val="007B7176"/>
    <w:rsid w:val="007B733E"/>
    <w:rsid w:val="007B76E7"/>
    <w:rsid w:val="007B7C6F"/>
    <w:rsid w:val="007B7D32"/>
    <w:rsid w:val="007C0131"/>
    <w:rsid w:val="007C01B6"/>
    <w:rsid w:val="007C07E4"/>
    <w:rsid w:val="007C1251"/>
    <w:rsid w:val="007C1E76"/>
    <w:rsid w:val="007C1EE5"/>
    <w:rsid w:val="007C20CF"/>
    <w:rsid w:val="007C222B"/>
    <w:rsid w:val="007C2BB5"/>
    <w:rsid w:val="007C2DA9"/>
    <w:rsid w:val="007C323E"/>
    <w:rsid w:val="007C3297"/>
    <w:rsid w:val="007C3E3F"/>
    <w:rsid w:val="007C3F4E"/>
    <w:rsid w:val="007C4469"/>
    <w:rsid w:val="007C4BA2"/>
    <w:rsid w:val="007C4BFC"/>
    <w:rsid w:val="007C4D62"/>
    <w:rsid w:val="007C5376"/>
    <w:rsid w:val="007C7244"/>
    <w:rsid w:val="007C729A"/>
    <w:rsid w:val="007C739D"/>
    <w:rsid w:val="007C75B7"/>
    <w:rsid w:val="007D0B15"/>
    <w:rsid w:val="007D1361"/>
    <w:rsid w:val="007D19B7"/>
    <w:rsid w:val="007D1FB8"/>
    <w:rsid w:val="007D2076"/>
    <w:rsid w:val="007D2AF7"/>
    <w:rsid w:val="007D2DA7"/>
    <w:rsid w:val="007D2ECA"/>
    <w:rsid w:val="007D3807"/>
    <w:rsid w:val="007D3C1A"/>
    <w:rsid w:val="007D4120"/>
    <w:rsid w:val="007D4362"/>
    <w:rsid w:val="007D45DF"/>
    <w:rsid w:val="007D4A86"/>
    <w:rsid w:val="007D56A9"/>
    <w:rsid w:val="007D573B"/>
    <w:rsid w:val="007D57FF"/>
    <w:rsid w:val="007D58BB"/>
    <w:rsid w:val="007D5AC9"/>
    <w:rsid w:val="007D6791"/>
    <w:rsid w:val="007D6CAC"/>
    <w:rsid w:val="007D794D"/>
    <w:rsid w:val="007E03F2"/>
    <w:rsid w:val="007E050A"/>
    <w:rsid w:val="007E057E"/>
    <w:rsid w:val="007E0766"/>
    <w:rsid w:val="007E08B6"/>
    <w:rsid w:val="007E0A80"/>
    <w:rsid w:val="007E1260"/>
    <w:rsid w:val="007E15CA"/>
    <w:rsid w:val="007E1BA8"/>
    <w:rsid w:val="007E1F6F"/>
    <w:rsid w:val="007E2719"/>
    <w:rsid w:val="007E2C02"/>
    <w:rsid w:val="007E2D54"/>
    <w:rsid w:val="007E2EBE"/>
    <w:rsid w:val="007E32B9"/>
    <w:rsid w:val="007E3343"/>
    <w:rsid w:val="007E36F1"/>
    <w:rsid w:val="007E3CA0"/>
    <w:rsid w:val="007E3DC2"/>
    <w:rsid w:val="007E3DDC"/>
    <w:rsid w:val="007E47B4"/>
    <w:rsid w:val="007E4A0A"/>
    <w:rsid w:val="007E52E2"/>
    <w:rsid w:val="007E59D7"/>
    <w:rsid w:val="007E5DC0"/>
    <w:rsid w:val="007E5E43"/>
    <w:rsid w:val="007E6994"/>
    <w:rsid w:val="007E7499"/>
    <w:rsid w:val="007E74D8"/>
    <w:rsid w:val="007E76EE"/>
    <w:rsid w:val="007E7D63"/>
    <w:rsid w:val="007F05F4"/>
    <w:rsid w:val="007F07A8"/>
    <w:rsid w:val="007F1120"/>
    <w:rsid w:val="007F1730"/>
    <w:rsid w:val="007F2315"/>
    <w:rsid w:val="007F23B8"/>
    <w:rsid w:val="007F2BAF"/>
    <w:rsid w:val="007F345D"/>
    <w:rsid w:val="007F350C"/>
    <w:rsid w:val="007F38CF"/>
    <w:rsid w:val="007F3AFF"/>
    <w:rsid w:val="007F3B18"/>
    <w:rsid w:val="007F3C8D"/>
    <w:rsid w:val="007F426B"/>
    <w:rsid w:val="007F4522"/>
    <w:rsid w:val="007F4864"/>
    <w:rsid w:val="007F489C"/>
    <w:rsid w:val="007F48C4"/>
    <w:rsid w:val="007F5AE7"/>
    <w:rsid w:val="007F5CE3"/>
    <w:rsid w:val="007F5EDC"/>
    <w:rsid w:val="007F61B9"/>
    <w:rsid w:val="007F6221"/>
    <w:rsid w:val="007F68F4"/>
    <w:rsid w:val="007F6C05"/>
    <w:rsid w:val="007F779B"/>
    <w:rsid w:val="00801B4C"/>
    <w:rsid w:val="00801C96"/>
    <w:rsid w:val="00801E52"/>
    <w:rsid w:val="0080257C"/>
    <w:rsid w:val="008026A8"/>
    <w:rsid w:val="00802C5F"/>
    <w:rsid w:val="008032E6"/>
    <w:rsid w:val="00803C81"/>
    <w:rsid w:val="00804AF9"/>
    <w:rsid w:val="008054BC"/>
    <w:rsid w:val="0080570F"/>
    <w:rsid w:val="00805983"/>
    <w:rsid w:val="00805B4F"/>
    <w:rsid w:val="00805EF7"/>
    <w:rsid w:val="00806296"/>
    <w:rsid w:val="00806D04"/>
    <w:rsid w:val="008074D1"/>
    <w:rsid w:val="0080757F"/>
    <w:rsid w:val="00807697"/>
    <w:rsid w:val="0080783B"/>
    <w:rsid w:val="008078C3"/>
    <w:rsid w:val="0081006A"/>
    <w:rsid w:val="008104EB"/>
    <w:rsid w:val="00810A52"/>
    <w:rsid w:val="00810C07"/>
    <w:rsid w:val="00811384"/>
    <w:rsid w:val="00811750"/>
    <w:rsid w:val="00812478"/>
    <w:rsid w:val="00812974"/>
    <w:rsid w:val="00813152"/>
    <w:rsid w:val="00813968"/>
    <w:rsid w:val="00813D39"/>
    <w:rsid w:val="008148D5"/>
    <w:rsid w:val="0081592A"/>
    <w:rsid w:val="00815E92"/>
    <w:rsid w:val="00816260"/>
    <w:rsid w:val="008167CE"/>
    <w:rsid w:val="00816845"/>
    <w:rsid w:val="00816A7C"/>
    <w:rsid w:val="008176E7"/>
    <w:rsid w:val="00817CB2"/>
    <w:rsid w:val="008206FA"/>
    <w:rsid w:val="008210E4"/>
    <w:rsid w:val="00821630"/>
    <w:rsid w:val="00821688"/>
    <w:rsid w:val="008219BE"/>
    <w:rsid w:val="00821FC9"/>
    <w:rsid w:val="0082255D"/>
    <w:rsid w:val="0082288F"/>
    <w:rsid w:val="00822E0E"/>
    <w:rsid w:val="00823223"/>
    <w:rsid w:val="00823286"/>
    <w:rsid w:val="0082331E"/>
    <w:rsid w:val="008233FE"/>
    <w:rsid w:val="008235F0"/>
    <w:rsid w:val="008236C3"/>
    <w:rsid w:val="00823F21"/>
    <w:rsid w:val="0082417F"/>
    <w:rsid w:val="008247BD"/>
    <w:rsid w:val="008249E2"/>
    <w:rsid w:val="00824B10"/>
    <w:rsid w:val="00825172"/>
    <w:rsid w:val="008258DD"/>
    <w:rsid w:val="00825B42"/>
    <w:rsid w:val="00825B86"/>
    <w:rsid w:val="00825D5B"/>
    <w:rsid w:val="0082604A"/>
    <w:rsid w:val="00826D85"/>
    <w:rsid w:val="00827291"/>
    <w:rsid w:val="008279C4"/>
    <w:rsid w:val="008302A6"/>
    <w:rsid w:val="00831415"/>
    <w:rsid w:val="008316AD"/>
    <w:rsid w:val="00831C41"/>
    <w:rsid w:val="008337C1"/>
    <w:rsid w:val="008342A8"/>
    <w:rsid w:val="00834495"/>
    <w:rsid w:val="00834DF5"/>
    <w:rsid w:val="00834F57"/>
    <w:rsid w:val="00835467"/>
    <w:rsid w:val="008355AA"/>
    <w:rsid w:val="008357A3"/>
    <w:rsid w:val="00835822"/>
    <w:rsid w:val="00835DCE"/>
    <w:rsid w:val="00835FF0"/>
    <w:rsid w:val="00836DC0"/>
    <w:rsid w:val="008375C8"/>
    <w:rsid w:val="00837687"/>
    <w:rsid w:val="00837EBC"/>
    <w:rsid w:val="00840448"/>
    <w:rsid w:val="008405FD"/>
    <w:rsid w:val="00840B61"/>
    <w:rsid w:val="00841F03"/>
    <w:rsid w:val="00842919"/>
    <w:rsid w:val="00842C6F"/>
    <w:rsid w:val="008433D8"/>
    <w:rsid w:val="0084445A"/>
    <w:rsid w:val="0084480F"/>
    <w:rsid w:val="00844891"/>
    <w:rsid w:val="00844A0B"/>
    <w:rsid w:val="00844BBE"/>
    <w:rsid w:val="00844D5F"/>
    <w:rsid w:val="00844DD0"/>
    <w:rsid w:val="00845A28"/>
    <w:rsid w:val="00845C13"/>
    <w:rsid w:val="00845E90"/>
    <w:rsid w:val="008463D9"/>
    <w:rsid w:val="008465AE"/>
    <w:rsid w:val="0084682E"/>
    <w:rsid w:val="00847677"/>
    <w:rsid w:val="008476CA"/>
    <w:rsid w:val="00847A61"/>
    <w:rsid w:val="00847BE0"/>
    <w:rsid w:val="0085127D"/>
    <w:rsid w:val="00851A0A"/>
    <w:rsid w:val="00851F66"/>
    <w:rsid w:val="008528DA"/>
    <w:rsid w:val="00852A47"/>
    <w:rsid w:val="008532B8"/>
    <w:rsid w:val="008533DC"/>
    <w:rsid w:val="008536B8"/>
    <w:rsid w:val="0085443D"/>
    <w:rsid w:val="0085459A"/>
    <w:rsid w:val="00854C13"/>
    <w:rsid w:val="008553E7"/>
    <w:rsid w:val="00855A1C"/>
    <w:rsid w:val="00856AC2"/>
    <w:rsid w:val="00856B4F"/>
    <w:rsid w:val="00857065"/>
    <w:rsid w:val="008570C4"/>
    <w:rsid w:val="00860AE1"/>
    <w:rsid w:val="00861506"/>
    <w:rsid w:val="008621D3"/>
    <w:rsid w:val="008625D2"/>
    <w:rsid w:val="00862BE1"/>
    <w:rsid w:val="00862F87"/>
    <w:rsid w:val="008634CC"/>
    <w:rsid w:val="00863AB1"/>
    <w:rsid w:val="00863C3C"/>
    <w:rsid w:val="00864D8C"/>
    <w:rsid w:val="0086530C"/>
    <w:rsid w:val="008657EA"/>
    <w:rsid w:val="008660EB"/>
    <w:rsid w:val="00866894"/>
    <w:rsid w:val="00866A01"/>
    <w:rsid w:val="00866D4F"/>
    <w:rsid w:val="00867087"/>
    <w:rsid w:val="008673AC"/>
    <w:rsid w:val="00867583"/>
    <w:rsid w:val="00867B57"/>
    <w:rsid w:val="00867F37"/>
    <w:rsid w:val="00870197"/>
    <w:rsid w:val="00871F17"/>
    <w:rsid w:val="00871F72"/>
    <w:rsid w:val="00872DBF"/>
    <w:rsid w:val="00872E84"/>
    <w:rsid w:val="00873178"/>
    <w:rsid w:val="00873298"/>
    <w:rsid w:val="0087362A"/>
    <w:rsid w:val="008741A4"/>
    <w:rsid w:val="0087443E"/>
    <w:rsid w:val="0087498E"/>
    <w:rsid w:val="00874BD3"/>
    <w:rsid w:val="00875444"/>
    <w:rsid w:val="008755F3"/>
    <w:rsid w:val="0087663F"/>
    <w:rsid w:val="00876744"/>
    <w:rsid w:val="00876B8D"/>
    <w:rsid w:val="00876F9B"/>
    <w:rsid w:val="00876FDC"/>
    <w:rsid w:val="0087751B"/>
    <w:rsid w:val="0087764D"/>
    <w:rsid w:val="008776FD"/>
    <w:rsid w:val="008800C3"/>
    <w:rsid w:val="008800FD"/>
    <w:rsid w:val="00880328"/>
    <w:rsid w:val="00880410"/>
    <w:rsid w:val="00880826"/>
    <w:rsid w:val="00880955"/>
    <w:rsid w:val="00880F0F"/>
    <w:rsid w:val="0088139B"/>
    <w:rsid w:val="00881763"/>
    <w:rsid w:val="00881CBB"/>
    <w:rsid w:val="008820B7"/>
    <w:rsid w:val="00882443"/>
    <w:rsid w:val="0088324A"/>
    <w:rsid w:val="00884339"/>
    <w:rsid w:val="008848CE"/>
    <w:rsid w:val="00884B35"/>
    <w:rsid w:val="0088577F"/>
    <w:rsid w:val="00885826"/>
    <w:rsid w:val="00886080"/>
    <w:rsid w:val="0088710D"/>
    <w:rsid w:val="0088722B"/>
    <w:rsid w:val="00887662"/>
    <w:rsid w:val="0089017C"/>
    <w:rsid w:val="008906F3"/>
    <w:rsid w:val="00890D9E"/>
    <w:rsid w:val="00890EA2"/>
    <w:rsid w:val="008914D9"/>
    <w:rsid w:val="008919BB"/>
    <w:rsid w:val="00891C96"/>
    <w:rsid w:val="00892059"/>
    <w:rsid w:val="0089209E"/>
    <w:rsid w:val="008926EE"/>
    <w:rsid w:val="00892768"/>
    <w:rsid w:val="00892B80"/>
    <w:rsid w:val="008943D2"/>
    <w:rsid w:val="00894671"/>
    <w:rsid w:val="008949DE"/>
    <w:rsid w:val="00895BA6"/>
    <w:rsid w:val="00896170"/>
    <w:rsid w:val="00896716"/>
    <w:rsid w:val="00896F58"/>
    <w:rsid w:val="00897DCD"/>
    <w:rsid w:val="008A00AF"/>
    <w:rsid w:val="008A0746"/>
    <w:rsid w:val="008A23AB"/>
    <w:rsid w:val="008A2A96"/>
    <w:rsid w:val="008A2F5F"/>
    <w:rsid w:val="008A342C"/>
    <w:rsid w:val="008A36A1"/>
    <w:rsid w:val="008A3D31"/>
    <w:rsid w:val="008A4665"/>
    <w:rsid w:val="008A482D"/>
    <w:rsid w:val="008A48C6"/>
    <w:rsid w:val="008A4900"/>
    <w:rsid w:val="008A4982"/>
    <w:rsid w:val="008A6234"/>
    <w:rsid w:val="008A7711"/>
    <w:rsid w:val="008B0691"/>
    <w:rsid w:val="008B10C7"/>
    <w:rsid w:val="008B2348"/>
    <w:rsid w:val="008B2AB6"/>
    <w:rsid w:val="008B2C4F"/>
    <w:rsid w:val="008B342A"/>
    <w:rsid w:val="008B37EC"/>
    <w:rsid w:val="008B3EB0"/>
    <w:rsid w:val="008B4158"/>
    <w:rsid w:val="008B417E"/>
    <w:rsid w:val="008B4CCE"/>
    <w:rsid w:val="008B52FD"/>
    <w:rsid w:val="008B5E92"/>
    <w:rsid w:val="008B6050"/>
    <w:rsid w:val="008B6140"/>
    <w:rsid w:val="008B6384"/>
    <w:rsid w:val="008B6540"/>
    <w:rsid w:val="008B6E69"/>
    <w:rsid w:val="008B7334"/>
    <w:rsid w:val="008B74DE"/>
    <w:rsid w:val="008B7697"/>
    <w:rsid w:val="008B773E"/>
    <w:rsid w:val="008B7CF0"/>
    <w:rsid w:val="008B7F5E"/>
    <w:rsid w:val="008C0015"/>
    <w:rsid w:val="008C0041"/>
    <w:rsid w:val="008C038E"/>
    <w:rsid w:val="008C058E"/>
    <w:rsid w:val="008C0C3F"/>
    <w:rsid w:val="008C14FE"/>
    <w:rsid w:val="008C1B08"/>
    <w:rsid w:val="008C1D7B"/>
    <w:rsid w:val="008C21E9"/>
    <w:rsid w:val="008C26C3"/>
    <w:rsid w:val="008C4210"/>
    <w:rsid w:val="008C4954"/>
    <w:rsid w:val="008C4FC0"/>
    <w:rsid w:val="008C521A"/>
    <w:rsid w:val="008C5BA3"/>
    <w:rsid w:val="008C5C95"/>
    <w:rsid w:val="008C64BE"/>
    <w:rsid w:val="008C65D7"/>
    <w:rsid w:val="008C6660"/>
    <w:rsid w:val="008C669E"/>
    <w:rsid w:val="008C69B0"/>
    <w:rsid w:val="008C6A62"/>
    <w:rsid w:val="008C6B82"/>
    <w:rsid w:val="008C7066"/>
    <w:rsid w:val="008C765B"/>
    <w:rsid w:val="008C77D3"/>
    <w:rsid w:val="008D0073"/>
    <w:rsid w:val="008D0451"/>
    <w:rsid w:val="008D06A3"/>
    <w:rsid w:val="008D0B81"/>
    <w:rsid w:val="008D0F28"/>
    <w:rsid w:val="008D1159"/>
    <w:rsid w:val="008D1491"/>
    <w:rsid w:val="008D1948"/>
    <w:rsid w:val="008D1EDB"/>
    <w:rsid w:val="008D26C0"/>
    <w:rsid w:val="008D2F37"/>
    <w:rsid w:val="008D3177"/>
    <w:rsid w:val="008D39BF"/>
    <w:rsid w:val="008D3C04"/>
    <w:rsid w:val="008D41D2"/>
    <w:rsid w:val="008D4765"/>
    <w:rsid w:val="008D4D83"/>
    <w:rsid w:val="008D565B"/>
    <w:rsid w:val="008D6762"/>
    <w:rsid w:val="008D754C"/>
    <w:rsid w:val="008D7BB9"/>
    <w:rsid w:val="008E0564"/>
    <w:rsid w:val="008E0BCB"/>
    <w:rsid w:val="008E1859"/>
    <w:rsid w:val="008E1E9A"/>
    <w:rsid w:val="008E20EC"/>
    <w:rsid w:val="008E22CD"/>
    <w:rsid w:val="008E256B"/>
    <w:rsid w:val="008E2F19"/>
    <w:rsid w:val="008E35C8"/>
    <w:rsid w:val="008E38F0"/>
    <w:rsid w:val="008E3AEB"/>
    <w:rsid w:val="008E42BA"/>
    <w:rsid w:val="008E4F0E"/>
    <w:rsid w:val="008E5B80"/>
    <w:rsid w:val="008E5F8C"/>
    <w:rsid w:val="008E630C"/>
    <w:rsid w:val="008E63D5"/>
    <w:rsid w:val="008F03B1"/>
    <w:rsid w:val="008F1313"/>
    <w:rsid w:val="008F23BA"/>
    <w:rsid w:val="008F2FF0"/>
    <w:rsid w:val="008F31AF"/>
    <w:rsid w:val="008F35F4"/>
    <w:rsid w:val="008F3868"/>
    <w:rsid w:val="008F3BF5"/>
    <w:rsid w:val="008F3EAD"/>
    <w:rsid w:val="008F3F5B"/>
    <w:rsid w:val="008F40B4"/>
    <w:rsid w:val="008F40FF"/>
    <w:rsid w:val="008F41EE"/>
    <w:rsid w:val="008F4488"/>
    <w:rsid w:val="008F4953"/>
    <w:rsid w:val="008F4C00"/>
    <w:rsid w:val="008F4F76"/>
    <w:rsid w:val="008F5471"/>
    <w:rsid w:val="008F567B"/>
    <w:rsid w:val="008F6CC5"/>
    <w:rsid w:val="008F725B"/>
    <w:rsid w:val="008F7A89"/>
    <w:rsid w:val="008F7B1E"/>
    <w:rsid w:val="00900251"/>
    <w:rsid w:val="009007A8"/>
    <w:rsid w:val="009008BD"/>
    <w:rsid w:val="00900992"/>
    <w:rsid w:val="009010EF"/>
    <w:rsid w:val="00901C06"/>
    <w:rsid w:val="009022DC"/>
    <w:rsid w:val="009022FF"/>
    <w:rsid w:val="0090232F"/>
    <w:rsid w:val="009028EB"/>
    <w:rsid w:val="009030C8"/>
    <w:rsid w:val="0090332D"/>
    <w:rsid w:val="0090374A"/>
    <w:rsid w:val="00903A29"/>
    <w:rsid w:val="00904282"/>
    <w:rsid w:val="0090467B"/>
    <w:rsid w:val="00904769"/>
    <w:rsid w:val="009047AB"/>
    <w:rsid w:val="00904D7F"/>
    <w:rsid w:val="0090525D"/>
    <w:rsid w:val="0090589D"/>
    <w:rsid w:val="009061C3"/>
    <w:rsid w:val="00906408"/>
    <w:rsid w:val="009066B4"/>
    <w:rsid w:val="00906CA8"/>
    <w:rsid w:val="00906EB7"/>
    <w:rsid w:val="00906FCE"/>
    <w:rsid w:val="00907597"/>
    <w:rsid w:val="00910920"/>
    <w:rsid w:val="0091126C"/>
    <w:rsid w:val="00911620"/>
    <w:rsid w:val="009120B7"/>
    <w:rsid w:val="00912205"/>
    <w:rsid w:val="009122AE"/>
    <w:rsid w:val="00912D63"/>
    <w:rsid w:val="00912FC7"/>
    <w:rsid w:val="00913126"/>
    <w:rsid w:val="00913E0A"/>
    <w:rsid w:val="0091448D"/>
    <w:rsid w:val="00914664"/>
    <w:rsid w:val="00914B76"/>
    <w:rsid w:val="00915305"/>
    <w:rsid w:val="009153C9"/>
    <w:rsid w:val="009153E4"/>
    <w:rsid w:val="00915516"/>
    <w:rsid w:val="00915572"/>
    <w:rsid w:val="00915697"/>
    <w:rsid w:val="00915824"/>
    <w:rsid w:val="0091594E"/>
    <w:rsid w:val="00915BF9"/>
    <w:rsid w:val="00915F13"/>
    <w:rsid w:val="00916485"/>
    <w:rsid w:val="00916542"/>
    <w:rsid w:val="00916797"/>
    <w:rsid w:val="009170FF"/>
    <w:rsid w:val="0091738E"/>
    <w:rsid w:val="00917515"/>
    <w:rsid w:val="00917CA9"/>
    <w:rsid w:val="00917DC4"/>
    <w:rsid w:val="00917EA4"/>
    <w:rsid w:val="00920EB6"/>
    <w:rsid w:val="009213C6"/>
    <w:rsid w:val="00922AB9"/>
    <w:rsid w:val="00922AC7"/>
    <w:rsid w:val="00922C51"/>
    <w:rsid w:val="00922D18"/>
    <w:rsid w:val="00922F37"/>
    <w:rsid w:val="00923414"/>
    <w:rsid w:val="00923739"/>
    <w:rsid w:val="009238C4"/>
    <w:rsid w:val="00923D9A"/>
    <w:rsid w:val="00924132"/>
    <w:rsid w:val="009249BE"/>
    <w:rsid w:val="00924AA6"/>
    <w:rsid w:val="00924F50"/>
    <w:rsid w:val="009251F9"/>
    <w:rsid w:val="00925C3C"/>
    <w:rsid w:val="00925D4A"/>
    <w:rsid w:val="0092701F"/>
    <w:rsid w:val="0092754A"/>
    <w:rsid w:val="009275A5"/>
    <w:rsid w:val="009278F0"/>
    <w:rsid w:val="00927A33"/>
    <w:rsid w:val="009301B5"/>
    <w:rsid w:val="009302FA"/>
    <w:rsid w:val="00930714"/>
    <w:rsid w:val="00931155"/>
    <w:rsid w:val="0093140C"/>
    <w:rsid w:val="0093234B"/>
    <w:rsid w:val="00932BC9"/>
    <w:rsid w:val="009330B0"/>
    <w:rsid w:val="0093336D"/>
    <w:rsid w:val="009333E2"/>
    <w:rsid w:val="0093386E"/>
    <w:rsid w:val="00933A4C"/>
    <w:rsid w:val="00933D98"/>
    <w:rsid w:val="00934008"/>
    <w:rsid w:val="0093404D"/>
    <w:rsid w:val="009345DB"/>
    <w:rsid w:val="00934636"/>
    <w:rsid w:val="009347DC"/>
    <w:rsid w:val="0093488E"/>
    <w:rsid w:val="0093546B"/>
    <w:rsid w:val="00936120"/>
    <w:rsid w:val="009362D4"/>
    <w:rsid w:val="00936433"/>
    <w:rsid w:val="00936443"/>
    <w:rsid w:val="009368DE"/>
    <w:rsid w:val="0093794D"/>
    <w:rsid w:val="00937FA8"/>
    <w:rsid w:val="009404CF"/>
    <w:rsid w:val="009406F1"/>
    <w:rsid w:val="00941A73"/>
    <w:rsid w:val="00941AB8"/>
    <w:rsid w:val="00942180"/>
    <w:rsid w:val="00942555"/>
    <w:rsid w:val="009428CD"/>
    <w:rsid w:val="00942A43"/>
    <w:rsid w:val="00942A93"/>
    <w:rsid w:val="0094313F"/>
    <w:rsid w:val="00943892"/>
    <w:rsid w:val="00943FF5"/>
    <w:rsid w:val="0094477F"/>
    <w:rsid w:val="00944D6C"/>
    <w:rsid w:val="00944E8E"/>
    <w:rsid w:val="00945263"/>
    <w:rsid w:val="0094623D"/>
    <w:rsid w:val="0094660B"/>
    <w:rsid w:val="00946E06"/>
    <w:rsid w:val="00946FC3"/>
    <w:rsid w:val="009478C3"/>
    <w:rsid w:val="00947B0F"/>
    <w:rsid w:val="0095180E"/>
    <w:rsid w:val="0095228C"/>
    <w:rsid w:val="009526CB"/>
    <w:rsid w:val="009526D1"/>
    <w:rsid w:val="00952F4E"/>
    <w:rsid w:val="00953113"/>
    <w:rsid w:val="00953655"/>
    <w:rsid w:val="00954072"/>
    <w:rsid w:val="00954210"/>
    <w:rsid w:val="00954C90"/>
    <w:rsid w:val="00954FAC"/>
    <w:rsid w:val="00955005"/>
    <w:rsid w:val="009551D7"/>
    <w:rsid w:val="00955F73"/>
    <w:rsid w:val="00956C9A"/>
    <w:rsid w:val="009573AF"/>
    <w:rsid w:val="0096031B"/>
    <w:rsid w:val="0096079B"/>
    <w:rsid w:val="00960D4B"/>
    <w:rsid w:val="00960DBD"/>
    <w:rsid w:val="009610F4"/>
    <w:rsid w:val="0096221F"/>
    <w:rsid w:val="009622E1"/>
    <w:rsid w:val="00962F8B"/>
    <w:rsid w:val="009635B3"/>
    <w:rsid w:val="009636FA"/>
    <w:rsid w:val="00963934"/>
    <w:rsid w:val="009649A8"/>
    <w:rsid w:val="00964A2B"/>
    <w:rsid w:val="009652BD"/>
    <w:rsid w:val="00965CC4"/>
    <w:rsid w:val="00965DDC"/>
    <w:rsid w:val="00966146"/>
    <w:rsid w:val="00966E84"/>
    <w:rsid w:val="009677CA"/>
    <w:rsid w:val="00970593"/>
    <w:rsid w:val="009713FD"/>
    <w:rsid w:val="00971424"/>
    <w:rsid w:val="009716B7"/>
    <w:rsid w:val="00971C9F"/>
    <w:rsid w:val="00971D8B"/>
    <w:rsid w:val="0097205B"/>
    <w:rsid w:val="009721A5"/>
    <w:rsid w:val="00972320"/>
    <w:rsid w:val="009724DB"/>
    <w:rsid w:val="0097252C"/>
    <w:rsid w:val="00972908"/>
    <w:rsid w:val="00972E12"/>
    <w:rsid w:val="00972E66"/>
    <w:rsid w:val="00973620"/>
    <w:rsid w:val="00973719"/>
    <w:rsid w:val="00973C4B"/>
    <w:rsid w:val="00974142"/>
    <w:rsid w:val="0097447D"/>
    <w:rsid w:val="009749CB"/>
    <w:rsid w:val="00974B85"/>
    <w:rsid w:val="00974D67"/>
    <w:rsid w:val="00975744"/>
    <w:rsid w:val="00975DA2"/>
    <w:rsid w:val="00975E99"/>
    <w:rsid w:val="0097625D"/>
    <w:rsid w:val="009772CB"/>
    <w:rsid w:val="00980641"/>
    <w:rsid w:val="009806E9"/>
    <w:rsid w:val="00980979"/>
    <w:rsid w:val="00980B84"/>
    <w:rsid w:val="00980FAF"/>
    <w:rsid w:val="00981052"/>
    <w:rsid w:val="009814D0"/>
    <w:rsid w:val="00981623"/>
    <w:rsid w:val="0098174A"/>
    <w:rsid w:val="00981F9F"/>
    <w:rsid w:val="009821D4"/>
    <w:rsid w:val="0098372C"/>
    <w:rsid w:val="00983992"/>
    <w:rsid w:val="00983E49"/>
    <w:rsid w:val="00984990"/>
    <w:rsid w:val="00985CED"/>
    <w:rsid w:val="00985DBC"/>
    <w:rsid w:val="00985EA8"/>
    <w:rsid w:val="009863CA"/>
    <w:rsid w:val="0098648C"/>
    <w:rsid w:val="00986734"/>
    <w:rsid w:val="009867DB"/>
    <w:rsid w:val="00986A1A"/>
    <w:rsid w:val="009877FF"/>
    <w:rsid w:val="00987D10"/>
    <w:rsid w:val="00987DFA"/>
    <w:rsid w:val="009900C3"/>
    <w:rsid w:val="00990771"/>
    <w:rsid w:val="00990A2B"/>
    <w:rsid w:val="00990C0B"/>
    <w:rsid w:val="00990E73"/>
    <w:rsid w:val="00991253"/>
    <w:rsid w:val="00991D31"/>
    <w:rsid w:val="00991E47"/>
    <w:rsid w:val="00992042"/>
    <w:rsid w:val="00992C20"/>
    <w:rsid w:val="00992C2D"/>
    <w:rsid w:val="00992CCA"/>
    <w:rsid w:val="00992CE3"/>
    <w:rsid w:val="009931A6"/>
    <w:rsid w:val="00993325"/>
    <w:rsid w:val="00993917"/>
    <w:rsid w:val="00993AC5"/>
    <w:rsid w:val="00994128"/>
    <w:rsid w:val="00995401"/>
    <w:rsid w:val="009954CB"/>
    <w:rsid w:val="009954D5"/>
    <w:rsid w:val="0099566E"/>
    <w:rsid w:val="009960F7"/>
    <w:rsid w:val="00996124"/>
    <w:rsid w:val="00996842"/>
    <w:rsid w:val="00996BD0"/>
    <w:rsid w:val="00997057"/>
    <w:rsid w:val="00997237"/>
    <w:rsid w:val="009A02C0"/>
    <w:rsid w:val="009A03F2"/>
    <w:rsid w:val="009A07F6"/>
    <w:rsid w:val="009A100A"/>
    <w:rsid w:val="009A1703"/>
    <w:rsid w:val="009A1850"/>
    <w:rsid w:val="009A1F44"/>
    <w:rsid w:val="009A250E"/>
    <w:rsid w:val="009A2562"/>
    <w:rsid w:val="009A2BCB"/>
    <w:rsid w:val="009A2DF5"/>
    <w:rsid w:val="009A30B9"/>
    <w:rsid w:val="009A36AB"/>
    <w:rsid w:val="009A3767"/>
    <w:rsid w:val="009A3ABE"/>
    <w:rsid w:val="009A3B74"/>
    <w:rsid w:val="009A3C6B"/>
    <w:rsid w:val="009A40F8"/>
    <w:rsid w:val="009A42F7"/>
    <w:rsid w:val="009A4B5A"/>
    <w:rsid w:val="009A55F7"/>
    <w:rsid w:val="009A5BEB"/>
    <w:rsid w:val="009A6516"/>
    <w:rsid w:val="009A6B79"/>
    <w:rsid w:val="009A6BB3"/>
    <w:rsid w:val="009A6F6E"/>
    <w:rsid w:val="009A6FDE"/>
    <w:rsid w:val="009A7957"/>
    <w:rsid w:val="009A7BF9"/>
    <w:rsid w:val="009B040C"/>
    <w:rsid w:val="009B0619"/>
    <w:rsid w:val="009B0AF4"/>
    <w:rsid w:val="009B0D83"/>
    <w:rsid w:val="009B1B82"/>
    <w:rsid w:val="009B3328"/>
    <w:rsid w:val="009B3558"/>
    <w:rsid w:val="009B372E"/>
    <w:rsid w:val="009B46DE"/>
    <w:rsid w:val="009B4BE0"/>
    <w:rsid w:val="009B4CA6"/>
    <w:rsid w:val="009B5622"/>
    <w:rsid w:val="009B59FB"/>
    <w:rsid w:val="009B5A0B"/>
    <w:rsid w:val="009B5A41"/>
    <w:rsid w:val="009B6C58"/>
    <w:rsid w:val="009B73C7"/>
    <w:rsid w:val="009B76CD"/>
    <w:rsid w:val="009B7DE9"/>
    <w:rsid w:val="009C00AD"/>
    <w:rsid w:val="009C047B"/>
    <w:rsid w:val="009C0C00"/>
    <w:rsid w:val="009C1FBB"/>
    <w:rsid w:val="009C2738"/>
    <w:rsid w:val="009C2C45"/>
    <w:rsid w:val="009C2C52"/>
    <w:rsid w:val="009C2DF4"/>
    <w:rsid w:val="009C3449"/>
    <w:rsid w:val="009C34E0"/>
    <w:rsid w:val="009C4085"/>
    <w:rsid w:val="009C4355"/>
    <w:rsid w:val="009C4356"/>
    <w:rsid w:val="009C4676"/>
    <w:rsid w:val="009C4DC6"/>
    <w:rsid w:val="009C536D"/>
    <w:rsid w:val="009C56B4"/>
    <w:rsid w:val="009C5CDE"/>
    <w:rsid w:val="009C704D"/>
    <w:rsid w:val="009C7DD1"/>
    <w:rsid w:val="009C7EB7"/>
    <w:rsid w:val="009D0173"/>
    <w:rsid w:val="009D18AE"/>
    <w:rsid w:val="009D1A55"/>
    <w:rsid w:val="009D1CE4"/>
    <w:rsid w:val="009D1DA9"/>
    <w:rsid w:val="009D25EC"/>
    <w:rsid w:val="009D26FD"/>
    <w:rsid w:val="009D2824"/>
    <w:rsid w:val="009D2873"/>
    <w:rsid w:val="009D29B7"/>
    <w:rsid w:val="009D2AB3"/>
    <w:rsid w:val="009D2C99"/>
    <w:rsid w:val="009D2E35"/>
    <w:rsid w:val="009D3497"/>
    <w:rsid w:val="009D3828"/>
    <w:rsid w:val="009D3BC4"/>
    <w:rsid w:val="009D4281"/>
    <w:rsid w:val="009D4413"/>
    <w:rsid w:val="009D44AE"/>
    <w:rsid w:val="009D4877"/>
    <w:rsid w:val="009D4EB1"/>
    <w:rsid w:val="009D543C"/>
    <w:rsid w:val="009D57C5"/>
    <w:rsid w:val="009D667C"/>
    <w:rsid w:val="009D6C1A"/>
    <w:rsid w:val="009D717D"/>
    <w:rsid w:val="009D74C8"/>
    <w:rsid w:val="009D76DF"/>
    <w:rsid w:val="009D7B4A"/>
    <w:rsid w:val="009E0307"/>
    <w:rsid w:val="009E0725"/>
    <w:rsid w:val="009E0789"/>
    <w:rsid w:val="009E11E8"/>
    <w:rsid w:val="009E13C5"/>
    <w:rsid w:val="009E1885"/>
    <w:rsid w:val="009E1D08"/>
    <w:rsid w:val="009E2890"/>
    <w:rsid w:val="009E29BC"/>
    <w:rsid w:val="009E2BBA"/>
    <w:rsid w:val="009E2C54"/>
    <w:rsid w:val="009E306E"/>
    <w:rsid w:val="009E30D7"/>
    <w:rsid w:val="009E334E"/>
    <w:rsid w:val="009E38F1"/>
    <w:rsid w:val="009E3915"/>
    <w:rsid w:val="009E3CD4"/>
    <w:rsid w:val="009E3CEA"/>
    <w:rsid w:val="009E3EB0"/>
    <w:rsid w:val="009E4474"/>
    <w:rsid w:val="009E44F2"/>
    <w:rsid w:val="009E4724"/>
    <w:rsid w:val="009E47B4"/>
    <w:rsid w:val="009E51A0"/>
    <w:rsid w:val="009E53D2"/>
    <w:rsid w:val="009E59C2"/>
    <w:rsid w:val="009E5B0D"/>
    <w:rsid w:val="009E5EE9"/>
    <w:rsid w:val="009E5FE9"/>
    <w:rsid w:val="009E6624"/>
    <w:rsid w:val="009E6634"/>
    <w:rsid w:val="009E6884"/>
    <w:rsid w:val="009E6BF6"/>
    <w:rsid w:val="009E7314"/>
    <w:rsid w:val="009E759A"/>
    <w:rsid w:val="009E7946"/>
    <w:rsid w:val="009E7A23"/>
    <w:rsid w:val="009E7F00"/>
    <w:rsid w:val="009F0108"/>
    <w:rsid w:val="009F087A"/>
    <w:rsid w:val="009F0C2E"/>
    <w:rsid w:val="009F0FF9"/>
    <w:rsid w:val="009F1B27"/>
    <w:rsid w:val="009F1B49"/>
    <w:rsid w:val="009F23AE"/>
    <w:rsid w:val="009F2D88"/>
    <w:rsid w:val="009F324D"/>
    <w:rsid w:val="009F3595"/>
    <w:rsid w:val="009F3871"/>
    <w:rsid w:val="009F550F"/>
    <w:rsid w:val="009F5822"/>
    <w:rsid w:val="009F607D"/>
    <w:rsid w:val="009F6417"/>
    <w:rsid w:val="009F70CB"/>
    <w:rsid w:val="009F7561"/>
    <w:rsid w:val="009F7A20"/>
    <w:rsid w:val="009F7D86"/>
    <w:rsid w:val="00A00532"/>
    <w:rsid w:val="00A00A2F"/>
    <w:rsid w:val="00A00B56"/>
    <w:rsid w:val="00A00BFE"/>
    <w:rsid w:val="00A01872"/>
    <w:rsid w:val="00A0258B"/>
    <w:rsid w:val="00A027C1"/>
    <w:rsid w:val="00A0298D"/>
    <w:rsid w:val="00A03110"/>
    <w:rsid w:val="00A0385D"/>
    <w:rsid w:val="00A0386B"/>
    <w:rsid w:val="00A03A5A"/>
    <w:rsid w:val="00A03D92"/>
    <w:rsid w:val="00A047DF"/>
    <w:rsid w:val="00A04A0E"/>
    <w:rsid w:val="00A04CAB"/>
    <w:rsid w:val="00A05363"/>
    <w:rsid w:val="00A05C9D"/>
    <w:rsid w:val="00A06032"/>
    <w:rsid w:val="00A063D6"/>
    <w:rsid w:val="00A06A99"/>
    <w:rsid w:val="00A06DE1"/>
    <w:rsid w:val="00A0715A"/>
    <w:rsid w:val="00A07879"/>
    <w:rsid w:val="00A101BF"/>
    <w:rsid w:val="00A10487"/>
    <w:rsid w:val="00A114D1"/>
    <w:rsid w:val="00A11BA9"/>
    <w:rsid w:val="00A11BF5"/>
    <w:rsid w:val="00A12689"/>
    <w:rsid w:val="00A12F2C"/>
    <w:rsid w:val="00A1338A"/>
    <w:rsid w:val="00A134A7"/>
    <w:rsid w:val="00A13E3B"/>
    <w:rsid w:val="00A141E4"/>
    <w:rsid w:val="00A14DB7"/>
    <w:rsid w:val="00A15002"/>
    <w:rsid w:val="00A15598"/>
    <w:rsid w:val="00A15A58"/>
    <w:rsid w:val="00A15D64"/>
    <w:rsid w:val="00A15DF9"/>
    <w:rsid w:val="00A15E1B"/>
    <w:rsid w:val="00A16074"/>
    <w:rsid w:val="00A16427"/>
    <w:rsid w:val="00A1650A"/>
    <w:rsid w:val="00A1670F"/>
    <w:rsid w:val="00A1686D"/>
    <w:rsid w:val="00A169FC"/>
    <w:rsid w:val="00A16A86"/>
    <w:rsid w:val="00A17228"/>
    <w:rsid w:val="00A177FF"/>
    <w:rsid w:val="00A17BF6"/>
    <w:rsid w:val="00A17C95"/>
    <w:rsid w:val="00A200A7"/>
    <w:rsid w:val="00A2043A"/>
    <w:rsid w:val="00A2088B"/>
    <w:rsid w:val="00A20D70"/>
    <w:rsid w:val="00A2158C"/>
    <w:rsid w:val="00A218DF"/>
    <w:rsid w:val="00A224B1"/>
    <w:rsid w:val="00A23248"/>
    <w:rsid w:val="00A23597"/>
    <w:rsid w:val="00A235FE"/>
    <w:rsid w:val="00A23A30"/>
    <w:rsid w:val="00A23A32"/>
    <w:rsid w:val="00A2423E"/>
    <w:rsid w:val="00A245A0"/>
    <w:rsid w:val="00A248AC"/>
    <w:rsid w:val="00A2539D"/>
    <w:rsid w:val="00A25F99"/>
    <w:rsid w:val="00A26006"/>
    <w:rsid w:val="00A26010"/>
    <w:rsid w:val="00A265E2"/>
    <w:rsid w:val="00A27232"/>
    <w:rsid w:val="00A276D6"/>
    <w:rsid w:val="00A278BB"/>
    <w:rsid w:val="00A30074"/>
    <w:rsid w:val="00A3061D"/>
    <w:rsid w:val="00A30A8F"/>
    <w:rsid w:val="00A30B0A"/>
    <w:rsid w:val="00A31D46"/>
    <w:rsid w:val="00A3291E"/>
    <w:rsid w:val="00A32946"/>
    <w:rsid w:val="00A32BD2"/>
    <w:rsid w:val="00A32C37"/>
    <w:rsid w:val="00A34BAB"/>
    <w:rsid w:val="00A35563"/>
    <w:rsid w:val="00A35E7B"/>
    <w:rsid w:val="00A360CF"/>
    <w:rsid w:val="00A36122"/>
    <w:rsid w:val="00A36317"/>
    <w:rsid w:val="00A3661C"/>
    <w:rsid w:val="00A3677A"/>
    <w:rsid w:val="00A370AE"/>
    <w:rsid w:val="00A37413"/>
    <w:rsid w:val="00A374E8"/>
    <w:rsid w:val="00A3771C"/>
    <w:rsid w:val="00A37963"/>
    <w:rsid w:val="00A400A1"/>
    <w:rsid w:val="00A4019E"/>
    <w:rsid w:val="00A403A0"/>
    <w:rsid w:val="00A40602"/>
    <w:rsid w:val="00A40C11"/>
    <w:rsid w:val="00A41BD7"/>
    <w:rsid w:val="00A422C8"/>
    <w:rsid w:val="00A42DB0"/>
    <w:rsid w:val="00A43247"/>
    <w:rsid w:val="00A4330A"/>
    <w:rsid w:val="00A43977"/>
    <w:rsid w:val="00A4453B"/>
    <w:rsid w:val="00A44715"/>
    <w:rsid w:val="00A4474D"/>
    <w:rsid w:val="00A45EB8"/>
    <w:rsid w:val="00A4602A"/>
    <w:rsid w:val="00A462A8"/>
    <w:rsid w:val="00A46644"/>
    <w:rsid w:val="00A46978"/>
    <w:rsid w:val="00A46A05"/>
    <w:rsid w:val="00A46C6F"/>
    <w:rsid w:val="00A46CB3"/>
    <w:rsid w:val="00A47C68"/>
    <w:rsid w:val="00A47CEC"/>
    <w:rsid w:val="00A47FB1"/>
    <w:rsid w:val="00A507AE"/>
    <w:rsid w:val="00A507DB"/>
    <w:rsid w:val="00A51939"/>
    <w:rsid w:val="00A51EFA"/>
    <w:rsid w:val="00A52370"/>
    <w:rsid w:val="00A52550"/>
    <w:rsid w:val="00A5260C"/>
    <w:rsid w:val="00A52BDB"/>
    <w:rsid w:val="00A52DC8"/>
    <w:rsid w:val="00A52F32"/>
    <w:rsid w:val="00A5368D"/>
    <w:rsid w:val="00A54FE7"/>
    <w:rsid w:val="00A552F8"/>
    <w:rsid w:val="00A55446"/>
    <w:rsid w:val="00A557D3"/>
    <w:rsid w:val="00A56158"/>
    <w:rsid w:val="00A563BE"/>
    <w:rsid w:val="00A566CC"/>
    <w:rsid w:val="00A57384"/>
    <w:rsid w:val="00A60303"/>
    <w:rsid w:val="00A610A7"/>
    <w:rsid w:val="00A6167F"/>
    <w:rsid w:val="00A61C0A"/>
    <w:rsid w:val="00A61E94"/>
    <w:rsid w:val="00A620A7"/>
    <w:rsid w:val="00A620D0"/>
    <w:rsid w:val="00A62108"/>
    <w:rsid w:val="00A62FBC"/>
    <w:rsid w:val="00A63030"/>
    <w:rsid w:val="00A63C95"/>
    <w:rsid w:val="00A63F81"/>
    <w:rsid w:val="00A6424C"/>
    <w:rsid w:val="00A647ED"/>
    <w:rsid w:val="00A64BC7"/>
    <w:rsid w:val="00A64D17"/>
    <w:rsid w:val="00A65BF0"/>
    <w:rsid w:val="00A65CFC"/>
    <w:rsid w:val="00A65F78"/>
    <w:rsid w:val="00A6643B"/>
    <w:rsid w:val="00A6646B"/>
    <w:rsid w:val="00A6657B"/>
    <w:rsid w:val="00A669EB"/>
    <w:rsid w:val="00A66F42"/>
    <w:rsid w:val="00A66F86"/>
    <w:rsid w:val="00A67123"/>
    <w:rsid w:val="00A6784C"/>
    <w:rsid w:val="00A67905"/>
    <w:rsid w:val="00A67DB3"/>
    <w:rsid w:val="00A7073D"/>
    <w:rsid w:val="00A70941"/>
    <w:rsid w:val="00A70FCE"/>
    <w:rsid w:val="00A7149C"/>
    <w:rsid w:val="00A714CA"/>
    <w:rsid w:val="00A724C2"/>
    <w:rsid w:val="00A731C2"/>
    <w:rsid w:val="00A73BC4"/>
    <w:rsid w:val="00A74582"/>
    <w:rsid w:val="00A74A5A"/>
    <w:rsid w:val="00A74DC9"/>
    <w:rsid w:val="00A7521A"/>
    <w:rsid w:val="00A754D4"/>
    <w:rsid w:val="00A75612"/>
    <w:rsid w:val="00A76024"/>
    <w:rsid w:val="00A76CF0"/>
    <w:rsid w:val="00A76E36"/>
    <w:rsid w:val="00A76F78"/>
    <w:rsid w:val="00A77801"/>
    <w:rsid w:val="00A80D68"/>
    <w:rsid w:val="00A81816"/>
    <w:rsid w:val="00A82083"/>
    <w:rsid w:val="00A8234D"/>
    <w:rsid w:val="00A82625"/>
    <w:rsid w:val="00A827CF"/>
    <w:rsid w:val="00A829D8"/>
    <w:rsid w:val="00A82C77"/>
    <w:rsid w:val="00A82D11"/>
    <w:rsid w:val="00A831BB"/>
    <w:rsid w:val="00A838A8"/>
    <w:rsid w:val="00A83A5B"/>
    <w:rsid w:val="00A84799"/>
    <w:rsid w:val="00A84911"/>
    <w:rsid w:val="00A84C51"/>
    <w:rsid w:val="00A8524A"/>
    <w:rsid w:val="00A8530E"/>
    <w:rsid w:val="00A85582"/>
    <w:rsid w:val="00A859A2"/>
    <w:rsid w:val="00A85E95"/>
    <w:rsid w:val="00A864F7"/>
    <w:rsid w:val="00A86D0D"/>
    <w:rsid w:val="00A8742F"/>
    <w:rsid w:val="00A8762A"/>
    <w:rsid w:val="00A909F0"/>
    <w:rsid w:val="00A90B4B"/>
    <w:rsid w:val="00A9141A"/>
    <w:rsid w:val="00A91D46"/>
    <w:rsid w:val="00A92107"/>
    <w:rsid w:val="00A92798"/>
    <w:rsid w:val="00A934E9"/>
    <w:rsid w:val="00A938CB"/>
    <w:rsid w:val="00A93E3D"/>
    <w:rsid w:val="00A9409A"/>
    <w:rsid w:val="00A94B3E"/>
    <w:rsid w:val="00A9505B"/>
    <w:rsid w:val="00A95238"/>
    <w:rsid w:val="00A9542C"/>
    <w:rsid w:val="00A9564E"/>
    <w:rsid w:val="00A95FFB"/>
    <w:rsid w:val="00A963E5"/>
    <w:rsid w:val="00A96503"/>
    <w:rsid w:val="00A973F5"/>
    <w:rsid w:val="00A97640"/>
    <w:rsid w:val="00A97911"/>
    <w:rsid w:val="00A97E0E"/>
    <w:rsid w:val="00AA041B"/>
    <w:rsid w:val="00AA0476"/>
    <w:rsid w:val="00AA0D17"/>
    <w:rsid w:val="00AA126B"/>
    <w:rsid w:val="00AA1901"/>
    <w:rsid w:val="00AA2D06"/>
    <w:rsid w:val="00AA2EE3"/>
    <w:rsid w:val="00AA2FB9"/>
    <w:rsid w:val="00AA3975"/>
    <w:rsid w:val="00AA3CF8"/>
    <w:rsid w:val="00AA4192"/>
    <w:rsid w:val="00AA51D8"/>
    <w:rsid w:val="00AA5BAB"/>
    <w:rsid w:val="00AA5EA3"/>
    <w:rsid w:val="00AA659B"/>
    <w:rsid w:val="00AA69F1"/>
    <w:rsid w:val="00AA6A4D"/>
    <w:rsid w:val="00AA7555"/>
    <w:rsid w:val="00AA7AAD"/>
    <w:rsid w:val="00AA7AD1"/>
    <w:rsid w:val="00AA7EFE"/>
    <w:rsid w:val="00AB04DE"/>
    <w:rsid w:val="00AB072F"/>
    <w:rsid w:val="00AB0935"/>
    <w:rsid w:val="00AB0B13"/>
    <w:rsid w:val="00AB0CFC"/>
    <w:rsid w:val="00AB0F06"/>
    <w:rsid w:val="00AB12D1"/>
    <w:rsid w:val="00AB1E1F"/>
    <w:rsid w:val="00AB1E56"/>
    <w:rsid w:val="00AB25C5"/>
    <w:rsid w:val="00AB2832"/>
    <w:rsid w:val="00AB38C8"/>
    <w:rsid w:val="00AB3A5F"/>
    <w:rsid w:val="00AB3E29"/>
    <w:rsid w:val="00AB3E4D"/>
    <w:rsid w:val="00AB48FD"/>
    <w:rsid w:val="00AB5135"/>
    <w:rsid w:val="00AB532C"/>
    <w:rsid w:val="00AB580E"/>
    <w:rsid w:val="00AB5BB3"/>
    <w:rsid w:val="00AB5D6D"/>
    <w:rsid w:val="00AB5DB9"/>
    <w:rsid w:val="00AB5E8C"/>
    <w:rsid w:val="00AB6163"/>
    <w:rsid w:val="00AB73BE"/>
    <w:rsid w:val="00AB73E1"/>
    <w:rsid w:val="00AB751D"/>
    <w:rsid w:val="00AB7886"/>
    <w:rsid w:val="00AC0AE7"/>
    <w:rsid w:val="00AC0FD5"/>
    <w:rsid w:val="00AC14F5"/>
    <w:rsid w:val="00AC1700"/>
    <w:rsid w:val="00AC185E"/>
    <w:rsid w:val="00AC263D"/>
    <w:rsid w:val="00AC2766"/>
    <w:rsid w:val="00AC2DB2"/>
    <w:rsid w:val="00AC378A"/>
    <w:rsid w:val="00AC38B6"/>
    <w:rsid w:val="00AC3970"/>
    <w:rsid w:val="00AC4086"/>
    <w:rsid w:val="00AC4187"/>
    <w:rsid w:val="00AC4838"/>
    <w:rsid w:val="00AC4939"/>
    <w:rsid w:val="00AC51FA"/>
    <w:rsid w:val="00AC56B7"/>
    <w:rsid w:val="00AC57AC"/>
    <w:rsid w:val="00AC57F9"/>
    <w:rsid w:val="00AC6065"/>
    <w:rsid w:val="00AC64CB"/>
    <w:rsid w:val="00AC674A"/>
    <w:rsid w:val="00AC67A3"/>
    <w:rsid w:val="00AC6E0B"/>
    <w:rsid w:val="00AC7034"/>
    <w:rsid w:val="00AC74C1"/>
    <w:rsid w:val="00AC7949"/>
    <w:rsid w:val="00AD033B"/>
    <w:rsid w:val="00AD0618"/>
    <w:rsid w:val="00AD0C93"/>
    <w:rsid w:val="00AD10BF"/>
    <w:rsid w:val="00AD17F0"/>
    <w:rsid w:val="00AD19EC"/>
    <w:rsid w:val="00AD1EB6"/>
    <w:rsid w:val="00AD1F2B"/>
    <w:rsid w:val="00AD1FD1"/>
    <w:rsid w:val="00AD4440"/>
    <w:rsid w:val="00AD504F"/>
    <w:rsid w:val="00AD52D1"/>
    <w:rsid w:val="00AD55E0"/>
    <w:rsid w:val="00AD5A97"/>
    <w:rsid w:val="00AD5B4E"/>
    <w:rsid w:val="00AD5BC4"/>
    <w:rsid w:val="00AD5D45"/>
    <w:rsid w:val="00AD60B7"/>
    <w:rsid w:val="00AD619F"/>
    <w:rsid w:val="00AD62C0"/>
    <w:rsid w:val="00AD66BA"/>
    <w:rsid w:val="00AD7139"/>
    <w:rsid w:val="00AD7259"/>
    <w:rsid w:val="00AD7AB6"/>
    <w:rsid w:val="00AD7E44"/>
    <w:rsid w:val="00AE05EA"/>
    <w:rsid w:val="00AE165B"/>
    <w:rsid w:val="00AE1C40"/>
    <w:rsid w:val="00AE1F00"/>
    <w:rsid w:val="00AE2986"/>
    <w:rsid w:val="00AE40D1"/>
    <w:rsid w:val="00AE47A4"/>
    <w:rsid w:val="00AE4B1E"/>
    <w:rsid w:val="00AE4DD7"/>
    <w:rsid w:val="00AE5F8F"/>
    <w:rsid w:val="00AE60F7"/>
    <w:rsid w:val="00AE61CC"/>
    <w:rsid w:val="00AE62C9"/>
    <w:rsid w:val="00AE656E"/>
    <w:rsid w:val="00AE66C6"/>
    <w:rsid w:val="00AE6AB3"/>
    <w:rsid w:val="00AE6DD1"/>
    <w:rsid w:val="00AE7A0A"/>
    <w:rsid w:val="00AE7E54"/>
    <w:rsid w:val="00AF0C09"/>
    <w:rsid w:val="00AF0E51"/>
    <w:rsid w:val="00AF100A"/>
    <w:rsid w:val="00AF1122"/>
    <w:rsid w:val="00AF14AC"/>
    <w:rsid w:val="00AF18F9"/>
    <w:rsid w:val="00AF301C"/>
    <w:rsid w:val="00AF305D"/>
    <w:rsid w:val="00AF401B"/>
    <w:rsid w:val="00AF414F"/>
    <w:rsid w:val="00AF4611"/>
    <w:rsid w:val="00AF46D7"/>
    <w:rsid w:val="00AF4747"/>
    <w:rsid w:val="00AF51AC"/>
    <w:rsid w:val="00AF5296"/>
    <w:rsid w:val="00AF620E"/>
    <w:rsid w:val="00AF65EE"/>
    <w:rsid w:val="00AF6667"/>
    <w:rsid w:val="00AF66AE"/>
    <w:rsid w:val="00AF6867"/>
    <w:rsid w:val="00AF68A8"/>
    <w:rsid w:val="00AF6D3B"/>
    <w:rsid w:val="00AF6E4E"/>
    <w:rsid w:val="00AF6EF8"/>
    <w:rsid w:val="00AF7B3D"/>
    <w:rsid w:val="00B0032F"/>
    <w:rsid w:val="00B0036B"/>
    <w:rsid w:val="00B003CC"/>
    <w:rsid w:val="00B00DD4"/>
    <w:rsid w:val="00B0136A"/>
    <w:rsid w:val="00B0252A"/>
    <w:rsid w:val="00B0286C"/>
    <w:rsid w:val="00B0296E"/>
    <w:rsid w:val="00B02A99"/>
    <w:rsid w:val="00B02B02"/>
    <w:rsid w:val="00B02CAE"/>
    <w:rsid w:val="00B031CE"/>
    <w:rsid w:val="00B03658"/>
    <w:rsid w:val="00B049AE"/>
    <w:rsid w:val="00B0516B"/>
    <w:rsid w:val="00B0579C"/>
    <w:rsid w:val="00B05965"/>
    <w:rsid w:val="00B064F9"/>
    <w:rsid w:val="00B06502"/>
    <w:rsid w:val="00B06778"/>
    <w:rsid w:val="00B06AD4"/>
    <w:rsid w:val="00B07247"/>
    <w:rsid w:val="00B0738A"/>
    <w:rsid w:val="00B1045F"/>
    <w:rsid w:val="00B10598"/>
    <w:rsid w:val="00B11106"/>
    <w:rsid w:val="00B11644"/>
    <w:rsid w:val="00B119EE"/>
    <w:rsid w:val="00B11AA3"/>
    <w:rsid w:val="00B122C9"/>
    <w:rsid w:val="00B12AEC"/>
    <w:rsid w:val="00B130CF"/>
    <w:rsid w:val="00B13266"/>
    <w:rsid w:val="00B13AAD"/>
    <w:rsid w:val="00B13C24"/>
    <w:rsid w:val="00B13C5E"/>
    <w:rsid w:val="00B14529"/>
    <w:rsid w:val="00B1464E"/>
    <w:rsid w:val="00B1474C"/>
    <w:rsid w:val="00B14B61"/>
    <w:rsid w:val="00B15025"/>
    <w:rsid w:val="00B15705"/>
    <w:rsid w:val="00B15A91"/>
    <w:rsid w:val="00B1642E"/>
    <w:rsid w:val="00B1745E"/>
    <w:rsid w:val="00B174AC"/>
    <w:rsid w:val="00B17A86"/>
    <w:rsid w:val="00B17B3A"/>
    <w:rsid w:val="00B20055"/>
    <w:rsid w:val="00B20B7E"/>
    <w:rsid w:val="00B2127D"/>
    <w:rsid w:val="00B2174B"/>
    <w:rsid w:val="00B218B4"/>
    <w:rsid w:val="00B21FAF"/>
    <w:rsid w:val="00B223C0"/>
    <w:rsid w:val="00B225B8"/>
    <w:rsid w:val="00B23B4B"/>
    <w:rsid w:val="00B23C66"/>
    <w:rsid w:val="00B23EDE"/>
    <w:rsid w:val="00B247E3"/>
    <w:rsid w:val="00B24B82"/>
    <w:rsid w:val="00B25639"/>
    <w:rsid w:val="00B25B25"/>
    <w:rsid w:val="00B25DB9"/>
    <w:rsid w:val="00B26C13"/>
    <w:rsid w:val="00B26E6A"/>
    <w:rsid w:val="00B26F65"/>
    <w:rsid w:val="00B275F1"/>
    <w:rsid w:val="00B2776F"/>
    <w:rsid w:val="00B278D9"/>
    <w:rsid w:val="00B27F38"/>
    <w:rsid w:val="00B300A5"/>
    <w:rsid w:val="00B30330"/>
    <w:rsid w:val="00B304F0"/>
    <w:rsid w:val="00B30849"/>
    <w:rsid w:val="00B30967"/>
    <w:rsid w:val="00B30A2E"/>
    <w:rsid w:val="00B30D0D"/>
    <w:rsid w:val="00B31018"/>
    <w:rsid w:val="00B31A6F"/>
    <w:rsid w:val="00B31A8A"/>
    <w:rsid w:val="00B31BC4"/>
    <w:rsid w:val="00B31CC7"/>
    <w:rsid w:val="00B321DA"/>
    <w:rsid w:val="00B329D1"/>
    <w:rsid w:val="00B33208"/>
    <w:rsid w:val="00B3378D"/>
    <w:rsid w:val="00B33A4E"/>
    <w:rsid w:val="00B33FA2"/>
    <w:rsid w:val="00B3439D"/>
    <w:rsid w:val="00B344FF"/>
    <w:rsid w:val="00B34519"/>
    <w:rsid w:val="00B34687"/>
    <w:rsid w:val="00B347DA"/>
    <w:rsid w:val="00B349C3"/>
    <w:rsid w:val="00B34E1E"/>
    <w:rsid w:val="00B351D9"/>
    <w:rsid w:val="00B35E90"/>
    <w:rsid w:val="00B36CE6"/>
    <w:rsid w:val="00B37659"/>
    <w:rsid w:val="00B37C54"/>
    <w:rsid w:val="00B402D7"/>
    <w:rsid w:val="00B403DA"/>
    <w:rsid w:val="00B4085E"/>
    <w:rsid w:val="00B409FB"/>
    <w:rsid w:val="00B41573"/>
    <w:rsid w:val="00B418F4"/>
    <w:rsid w:val="00B41B05"/>
    <w:rsid w:val="00B42101"/>
    <w:rsid w:val="00B428DA"/>
    <w:rsid w:val="00B42AC0"/>
    <w:rsid w:val="00B42D72"/>
    <w:rsid w:val="00B430FE"/>
    <w:rsid w:val="00B431D0"/>
    <w:rsid w:val="00B43803"/>
    <w:rsid w:val="00B43A5C"/>
    <w:rsid w:val="00B43AD0"/>
    <w:rsid w:val="00B43B91"/>
    <w:rsid w:val="00B43C06"/>
    <w:rsid w:val="00B43EC6"/>
    <w:rsid w:val="00B43EFE"/>
    <w:rsid w:val="00B44606"/>
    <w:rsid w:val="00B4482C"/>
    <w:rsid w:val="00B44E2D"/>
    <w:rsid w:val="00B462CA"/>
    <w:rsid w:val="00B4687C"/>
    <w:rsid w:val="00B46D84"/>
    <w:rsid w:val="00B46DA8"/>
    <w:rsid w:val="00B4708F"/>
    <w:rsid w:val="00B47AEF"/>
    <w:rsid w:val="00B47C48"/>
    <w:rsid w:val="00B47CC9"/>
    <w:rsid w:val="00B47E65"/>
    <w:rsid w:val="00B504D6"/>
    <w:rsid w:val="00B50B67"/>
    <w:rsid w:val="00B512E7"/>
    <w:rsid w:val="00B514D5"/>
    <w:rsid w:val="00B5182B"/>
    <w:rsid w:val="00B51965"/>
    <w:rsid w:val="00B522AB"/>
    <w:rsid w:val="00B5232F"/>
    <w:rsid w:val="00B5257E"/>
    <w:rsid w:val="00B52AD9"/>
    <w:rsid w:val="00B53054"/>
    <w:rsid w:val="00B53212"/>
    <w:rsid w:val="00B53660"/>
    <w:rsid w:val="00B5409F"/>
    <w:rsid w:val="00B5410B"/>
    <w:rsid w:val="00B54559"/>
    <w:rsid w:val="00B54D67"/>
    <w:rsid w:val="00B551CE"/>
    <w:rsid w:val="00B5533F"/>
    <w:rsid w:val="00B5586D"/>
    <w:rsid w:val="00B558BE"/>
    <w:rsid w:val="00B5594C"/>
    <w:rsid w:val="00B573F1"/>
    <w:rsid w:val="00B60464"/>
    <w:rsid w:val="00B60800"/>
    <w:rsid w:val="00B60B18"/>
    <w:rsid w:val="00B60D32"/>
    <w:rsid w:val="00B60E7A"/>
    <w:rsid w:val="00B618BA"/>
    <w:rsid w:val="00B61909"/>
    <w:rsid w:val="00B62565"/>
    <w:rsid w:val="00B62B7B"/>
    <w:rsid w:val="00B62FEC"/>
    <w:rsid w:val="00B63E94"/>
    <w:rsid w:val="00B64166"/>
    <w:rsid w:val="00B641A5"/>
    <w:rsid w:val="00B6434E"/>
    <w:rsid w:val="00B6487F"/>
    <w:rsid w:val="00B64E45"/>
    <w:rsid w:val="00B64EB2"/>
    <w:rsid w:val="00B6553F"/>
    <w:rsid w:val="00B65685"/>
    <w:rsid w:val="00B65AD8"/>
    <w:rsid w:val="00B65ED7"/>
    <w:rsid w:val="00B671F3"/>
    <w:rsid w:val="00B6783A"/>
    <w:rsid w:val="00B70C9A"/>
    <w:rsid w:val="00B71054"/>
    <w:rsid w:val="00B71412"/>
    <w:rsid w:val="00B71883"/>
    <w:rsid w:val="00B7263B"/>
    <w:rsid w:val="00B72EA0"/>
    <w:rsid w:val="00B731ED"/>
    <w:rsid w:val="00B73F49"/>
    <w:rsid w:val="00B74B75"/>
    <w:rsid w:val="00B75700"/>
    <w:rsid w:val="00B76629"/>
    <w:rsid w:val="00B80B0C"/>
    <w:rsid w:val="00B80DC2"/>
    <w:rsid w:val="00B816B6"/>
    <w:rsid w:val="00B81754"/>
    <w:rsid w:val="00B81A30"/>
    <w:rsid w:val="00B83362"/>
    <w:rsid w:val="00B83A0C"/>
    <w:rsid w:val="00B83F8F"/>
    <w:rsid w:val="00B8440E"/>
    <w:rsid w:val="00B853DB"/>
    <w:rsid w:val="00B855E6"/>
    <w:rsid w:val="00B85B85"/>
    <w:rsid w:val="00B87AC7"/>
    <w:rsid w:val="00B87D4C"/>
    <w:rsid w:val="00B90581"/>
    <w:rsid w:val="00B905D4"/>
    <w:rsid w:val="00B905E9"/>
    <w:rsid w:val="00B907BF"/>
    <w:rsid w:val="00B90DD3"/>
    <w:rsid w:val="00B90E92"/>
    <w:rsid w:val="00B914E5"/>
    <w:rsid w:val="00B91670"/>
    <w:rsid w:val="00B916F5"/>
    <w:rsid w:val="00B91E03"/>
    <w:rsid w:val="00B91F49"/>
    <w:rsid w:val="00B92950"/>
    <w:rsid w:val="00B92A89"/>
    <w:rsid w:val="00B931B1"/>
    <w:rsid w:val="00B93666"/>
    <w:rsid w:val="00B93817"/>
    <w:rsid w:val="00B94722"/>
    <w:rsid w:val="00B94AC3"/>
    <w:rsid w:val="00B955A8"/>
    <w:rsid w:val="00B955E8"/>
    <w:rsid w:val="00B9596F"/>
    <w:rsid w:val="00B95A42"/>
    <w:rsid w:val="00B95EAB"/>
    <w:rsid w:val="00B96376"/>
    <w:rsid w:val="00B96E30"/>
    <w:rsid w:val="00B973D0"/>
    <w:rsid w:val="00B97C0F"/>
    <w:rsid w:val="00B97E76"/>
    <w:rsid w:val="00BA03B2"/>
    <w:rsid w:val="00BA06E1"/>
    <w:rsid w:val="00BA0791"/>
    <w:rsid w:val="00BA07F6"/>
    <w:rsid w:val="00BA0B1B"/>
    <w:rsid w:val="00BA0F84"/>
    <w:rsid w:val="00BA12BA"/>
    <w:rsid w:val="00BA1A2A"/>
    <w:rsid w:val="00BA1C29"/>
    <w:rsid w:val="00BA235B"/>
    <w:rsid w:val="00BA265B"/>
    <w:rsid w:val="00BA27BD"/>
    <w:rsid w:val="00BA2CEA"/>
    <w:rsid w:val="00BA3067"/>
    <w:rsid w:val="00BA3130"/>
    <w:rsid w:val="00BA349E"/>
    <w:rsid w:val="00BA3668"/>
    <w:rsid w:val="00BA4373"/>
    <w:rsid w:val="00BA4A60"/>
    <w:rsid w:val="00BA4BD1"/>
    <w:rsid w:val="00BA5183"/>
    <w:rsid w:val="00BA554C"/>
    <w:rsid w:val="00BA5840"/>
    <w:rsid w:val="00BA6B24"/>
    <w:rsid w:val="00BA70C5"/>
    <w:rsid w:val="00BB0174"/>
    <w:rsid w:val="00BB04A6"/>
    <w:rsid w:val="00BB1052"/>
    <w:rsid w:val="00BB10C5"/>
    <w:rsid w:val="00BB1306"/>
    <w:rsid w:val="00BB1BFC"/>
    <w:rsid w:val="00BB2266"/>
    <w:rsid w:val="00BB2838"/>
    <w:rsid w:val="00BB29A1"/>
    <w:rsid w:val="00BB2A5D"/>
    <w:rsid w:val="00BB2ECC"/>
    <w:rsid w:val="00BB31D6"/>
    <w:rsid w:val="00BB420E"/>
    <w:rsid w:val="00BB45E5"/>
    <w:rsid w:val="00BB49EB"/>
    <w:rsid w:val="00BB5016"/>
    <w:rsid w:val="00BB5CD6"/>
    <w:rsid w:val="00BB5CDA"/>
    <w:rsid w:val="00BB6029"/>
    <w:rsid w:val="00BB6A4C"/>
    <w:rsid w:val="00BB7335"/>
    <w:rsid w:val="00BB7D20"/>
    <w:rsid w:val="00BB7DD5"/>
    <w:rsid w:val="00BB7E97"/>
    <w:rsid w:val="00BB7FE5"/>
    <w:rsid w:val="00BC0098"/>
    <w:rsid w:val="00BC0967"/>
    <w:rsid w:val="00BC118A"/>
    <w:rsid w:val="00BC2B7A"/>
    <w:rsid w:val="00BC36D4"/>
    <w:rsid w:val="00BC3C32"/>
    <w:rsid w:val="00BC3D9D"/>
    <w:rsid w:val="00BC4050"/>
    <w:rsid w:val="00BC4276"/>
    <w:rsid w:val="00BC459B"/>
    <w:rsid w:val="00BC484B"/>
    <w:rsid w:val="00BC58A4"/>
    <w:rsid w:val="00BC6E68"/>
    <w:rsid w:val="00BD06EA"/>
    <w:rsid w:val="00BD0D2A"/>
    <w:rsid w:val="00BD103D"/>
    <w:rsid w:val="00BD165E"/>
    <w:rsid w:val="00BD1BBD"/>
    <w:rsid w:val="00BD205B"/>
    <w:rsid w:val="00BD2355"/>
    <w:rsid w:val="00BD2F1F"/>
    <w:rsid w:val="00BD304C"/>
    <w:rsid w:val="00BD33C9"/>
    <w:rsid w:val="00BD355C"/>
    <w:rsid w:val="00BD368A"/>
    <w:rsid w:val="00BD3797"/>
    <w:rsid w:val="00BD38C4"/>
    <w:rsid w:val="00BD39DA"/>
    <w:rsid w:val="00BD3F74"/>
    <w:rsid w:val="00BD41D8"/>
    <w:rsid w:val="00BD496B"/>
    <w:rsid w:val="00BD4B3B"/>
    <w:rsid w:val="00BD5444"/>
    <w:rsid w:val="00BD54F3"/>
    <w:rsid w:val="00BD5F09"/>
    <w:rsid w:val="00BD6041"/>
    <w:rsid w:val="00BD6049"/>
    <w:rsid w:val="00BD65C1"/>
    <w:rsid w:val="00BD66FA"/>
    <w:rsid w:val="00BD6A8B"/>
    <w:rsid w:val="00BD6BBB"/>
    <w:rsid w:val="00BD7375"/>
    <w:rsid w:val="00BD7804"/>
    <w:rsid w:val="00BD7ACD"/>
    <w:rsid w:val="00BE0635"/>
    <w:rsid w:val="00BE0698"/>
    <w:rsid w:val="00BE0950"/>
    <w:rsid w:val="00BE12F8"/>
    <w:rsid w:val="00BE131C"/>
    <w:rsid w:val="00BE1C19"/>
    <w:rsid w:val="00BE1E28"/>
    <w:rsid w:val="00BE1EF7"/>
    <w:rsid w:val="00BE2166"/>
    <w:rsid w:val="00BE331F"/>
    <w:rsid w:val="00BE3BA5"/>
    <w:rsid w:val="00BE40B5"/>
    <w:rsid w:val="00BE4380"/>
    <w:rsid w:val="00BE446A"/>
    <w:rsid w:val="00BE467A"/>
    <w:rsid w:val="00BE52B2"/>
    <w:rsid w:val="00BE55AE"/>
    <w:rsid w:val="00BE5CC1"/>
    <w:rsid w:val="00BE5D04"/>
    <w:rsid w:val="00BE5E95"/>
    <w:rsid w:val="00BE6456"/>
    <w:rsid w:val="00BE6A53"/>
    <w:rsid w:val="00BE70B0"/>
    <w:rsid w:val="00BE727D"/>
    <w:rsid w:val="00BF0219"/>
    <w:rsid w:val="00BF0C16"/>
    <w:rsid w:val="00BF0F25"/>
    <w:rsid w:val="00BF1BF0"/>
    <w:rsid w:val="00BF1C60"/>
    <w:rsid w:val="00BF1FD3"/>
    <w:rsid w:val="00BF2296"/>
    <w:rsid w:val="00BF27FC"/>
    <w:rsid w:val="00BF2E2F"/>
    <w:rsid w:val="00BF309F"/>
    <w:rsid w:val="00BF3101"/>
    <w:rsid w:val="00BF36AC"/>
    <w:rsid w:val="00BF4896"/>
    <w:rsid w:val="00BF4C05"/>
    <w:rsid w:val="00BF4CDB"/>
    <w:rsid w:val="00BF51A4"/>
    <w:rsid w:val="00BF54A2"/>
    <w:rsid w:val="00BF54CD"/>
    <w:rsid w:val="00BF57F7"/>
    <w:rsid w:val="00BF586C"/>
    <w:rsid w:val="00BF58B1"/>
    <w:rsid w:val="00BF5B2C"/>
    <w:rsid w:val="00BF6324"/>
    <w:rsid w:val="00BF6FC5"/>
    <w:rsid w:val="00BF71DF"/>
    <w:rsid w:val="00BF73EC"/>
    <w:rsid w:val="00BF79E3"/>
    <w:rsid w:val="00C00082"/>
    <w:rsid w:val="00C003EE"/>
    <w:rsid w:val="00C004BC"/>
    <w:rsid w:val="00C005D4"/>
    <w:rsid w:val="00C00A26"/>
    <w:rsid w:val="00C01036"/>
    <w:rsid w:val="00C01BA1"/>
    <w:rsid w:val="00C01D71"/>
    <w:rsid w:val="00C01F80"/>
    <w:rsid w:val="00C02159"/>
    <w:rsid w:val="00C026BE"/>
    <w:rsid w:val="00C03401"/>
    <w:rsid w:val="00C03F31"/>
    <w:rsid w:val="00C03F67"/>
    <w:rsid w:val="00C03FE7"/>
    <w:rsid w:val="00C04611"/>
    <w:rsid w:val="00C04EEE"/>
    <w:rsid w:val="00C0506A"/>
    <w:rsid w:val="00C05C82"/>
    <w:rsid w:val="00C06104"/>
    <w:rsid w:val="00C061A8"/>
    <w:rsid w:val="00C07027"/>
    <w:rsid w:val="00C07183"/>
    <w:rsid w:val="00C07523"/>
    <w:rsid w:val="00C078B0"/>
    <w:rsid w:val="00C079AA"/>
    <w:rsid w:val="00C07BF0"/>
    <w:rsid w:val="00C10331"/>
    <w:rsid w:val="00C1111D"/>
    <w:rsid w:val="00C121B4"/>
    <w:rsid w:val="00C12292"/>
    <w:rsid w:val="00C1236A"/>
    <w:rsid w:val="00C12F35"/>
    <w:rsid w:val="00C1347A"/>
    <w:rsid w:val="00C138CD"/>
    <w:rsid w:val="00C1497C"/>
    <w:rsid w:val="00C149F6"/>
    <w:rsid w:val="00C153D6"/>
    <w:rsid w:val="00C15680"/>
    <w:rsid w:val="00C159F0"/>
    <w:rsid w:val="00C15BDE"/>
    <w:rsid w:val="00C15F4D"/>
    <w:rsid w:val="00C1659E"/>
    <w:rsid w:val="00C16907"/>
    <w:rsid w:val="00C1706C"/>
    <w:rsid w:val="00C1727B"/>
    <w:rsid w:val="00C1734E"/>
    <w:rsid w:val="00C17695"/>
    <w:rsid w:val="00C176FE"/>
    <w:rsid w:val="00C17935"/>
    <w:rsid w:val="00C17A1D"/>
    <w:rsid w:val="00C17F59"/>
    <w:rsid w:val="00C17FF8"/>
    <w:rsid w:val="00C209F7"/>
    <w:rsid w:val="00C20B9D"/>
    <w:rsid w:val="00C20BBD"/>
    <w:rsid w:val="00C21C94"/>
    <w:rsid w:val="00C21E8B"/>
    <w:rsid w:val="00C22181"/>
    <w:rsid w:val="00C22538"/>
    <w:rsid w:val="00C2297E"/>
    <w:rsid w:val="00C22AE3"/>
    <w:rsid w:val="00C22E1F"/>
    <w:rsid w:val="00C23119"/>
    <w:rsid w:val="00C23500"/>
    <w:rsid w:val="00C240B5"/>
    <w:rsid w:val="00C24476"/>
    <w:rsid w:val="00C244CF"/>
    <w:rsid w:val="00C24A69"/>
    <w:rsid w:val="00C24FEB"/>
    <w:rsid w:val="00C26389"/>
    <w:rsid w:val="00C27029"/>
    <w:rsid w:val="00C27835"/>
    <w:rsid w:val="00C30385"/>
    <w:rsid w:val="00C3054A"/>
    <w:rsid w:val="00C307B9"/>
    <w:rsid w:val="00C31300"/>
    <w:rsid w:val="00C31564"/>
    <w:rsid w:val="00C31691"/>
    <w:rsid w:val="00C319A8"/>
    <w:rsid w:val="00C3296D"/>
    <w:rsid w:val="00C331EB"/>
    <w:rsid w:val="00C33211"/>
    <w:rsid w:val="00C332CB"/>
    <w:rsid w:val="00C334A4"/>
    <w:rsid w:val="00C3352A"/>
    <w:rsid w:val="00C337EE"/>
    <w:rsid w:val="00C34C6B"/>
    <w:rsid w:val="00C35145"/>
    <w:rsid w:val="00C35925"/>
    <w:rsid w:val="00C35A9C"/>
    <w:rsid w:val="00C37076"/>
    <w:rsid w:val="00C376FB"/>
    <w:rsid w:val="00C4053F"/>
    <w:rsid w:val="00C40C02"/>
    <w:rsid w:val="00C41793"/>
    <w:rsid w:val="00C4207A"/>
    <w:rsid w:val="00C426E5"/>
    <w:rsid w:val="00C427F8"/>
    <w:rsid w:val="00C42A92"/>
    <w:rsid w:val="00C4364F"/>
    <w:rsid w:val="00C438E2"/>
    <w:rsid w:val="00C43BF4"/>
    <w:rsid w:val="00C43FA1"/>
    <w:rsid w:val="00C4404E"/>
    <w:rsid w:val="00C4466B"/>
    <w:rsid w:val="00C45499"/>
    <w:rsid w:val="00C46517"/>
    <w:rsid w:val="00C4681E"/>
    <w:rsid w:val="00C46B21"/>
    <w:rsid w:val="00C46EC0"/>
    <w:rsid w:val="00C5000D"/>
    <w:rsid w:val="00C50267"/>
    <w:rsid w:val="00C50AD9"/>
    <w:rsid w:val="00C50DA3"/>
    <w:rsid w:val="00C50ED2"/>
    <w:rsid w:val="00C50F06"/>
    <w:rsid w:val="00C514FB"/>
    <w:rsid w:val="00C51517"/>
    <w:rsid w:val="00C517B2"/>
    <w:rsid w:val="00C51F33"/>
    <w:rsid w:val="00C52043"/>
    <w:rsid w:val="00C52F4B"/>
    <w:rsid w:val="00C54E76"/>
    <w:rsid w:val="00C56077"/>
    <w:rsid w:val="00C565B2"/>
    <w:rsid w:val="00C56670"/>
    <w:rsid w:val="00C57105"/>
    <w:rsid w:val="00C572DF"/>
    <w:rsid w:val="00C60800"/>
    <w:rsid w:val="00C610F6"/>
    <w:rsid w:val="00C616F6"/>
    <w:rsid w:val="00C617B4"/>
    <w:rsid w:val="00C61836"/>
    <w:rsid w:val="00C62043"/>
    <w:rsid w:val="00C631C2"/>
    <w:rsid w:val="00C63381"/>
    <w:rsid w:val="00C6382D"/>
    <w:rsid w:val="00C63DA9"/>
    <w:rsid w:val="00C63E73"/>
    <w:rsid w:val="00C6405E"/>
    <w:rsid w:val="00C64681"/>
    <w:rsid w:val="00C64727"/>
    <w:rsid w:val="00C659DB"/>
    <w:rsid w:val="00C65F63"/>
    <w:rsid w:val="00C6649D"/>
    <w:rsid w:val="00C6727F"/>
    <w:rsid w:val="00C673B9"/>
    <w:rsid w:val="00C67C0B"/>
    <w:rsid w:val="00C701AE"/>
    <w:rsid w:val="00C70450"/>
    <w:rsid w:val="00C70606"/>
    <w:rsid w:val="00C7094A"/>
    <w:rsid w:val="00C709A6"/>
    <w:rsid w:val="00C71041"/>
    <w:rsid w:val="00C712A3"/>
    <w:rsid w:val="00C712CF"/>
    <w:rsid w:val="00C71DF5"/>
    <w:rsid w:val="00C71FFC"/>
    <w:rsid w:val="00C72981"/>
    <w:rsid w:val="00C73AE4"/>
    <w:rsid w:val="00C73B66"/>
    <w:rsid w:val="00C73B83"/>
    <w:rsid w:val="00C73FC7"/>
    <w:rsid w:val="00C74D8A"/>
    <w:rsid w:val="00C75471"/>
    <w:rsid w:val="00C75553"/>
    <w:rsid w:val="00C7690A"/>
    <w:rsid w:val="00C76F6A"/>
    <w:rsid w:val="00C80002"/>
    <w:rsid w:val="00C80220"/>
    <w:rsid w:val="00C80635"/>
    <w:rsid w:val="00C80E5B"/>
    <w:rsid w:val="00C80EE1"/>
    <w:rsid w:val="00C81127"/>
    <w:rsid w:val="00C813D9"/>
    <w:rsid w:val="00C816CF"/>
    <w:rsid w:val="00C81FCA"/>
    <w:rsid w:val="00C820A1"/>
    <w:rsid w:val="00C821E5"/>
    <w:rsid w:val="00C82961"/>
    <w:rsid w:val="00C82D8F"/>
    <w:rsid w:val="00C8355D"/>
    <w:rsid w:val="00C83D57"/>
    <w:rsid w:val="00C83EA6"/>
    <w:rsid w:val="00C842DA"/>
    <w:rsid w:val="00C84415"/>
    <w:rsid w:val="00C84E74"/>
    <w:rsid w:val="00C84EBF"/>
    <w:rsid w:val="00C84F31"/>
    <w:rsid w:val="00C85764"/>
    <w:rsid w:val="00C86377"/>
    <w:rsid w:val="00C863B0"/>
    <w:rsid w:val="00C86F86"/>
    <w:rsid w:val="00C8720A"/>
    <w:rsid w:val="00C87274"/>
    <w:rsid w:val="00C87B6A"/>
    <w:rsid w:val="00C87CDA"/>
    <w:rsid w:val="00C87F8F"/>
    <w:rsid w:val="00C90297"/>
    <w:rsid w:val="00C90459"/>
    <w:rsid w:val="00C904B6"/>
    <w:rsid w:val="00C90DCC"/>
    <w:rsid w:val="00C911A8"/>
    <w:rsid w:val="00C91E4F"/>
    <w:rsid w:val="00C92344"/>
    <w:rsid w:val="00C92B56"/>
    <w:rsid w:val="00C92BC8"/>
    <w:rsid w:val="00C92DA0"/>
    <w:rsid w:val="00C92EEC"/>
    <w:rsid w:val="00C93480"/>
    <w:rsid w:val="00C94434"/>
    <w:rsid w:val="00C949D9"/>
    <w:rsid w:val="00C950CD"/>
    <w:rsid w:val="00C957F5"/>
    <w:rsid w:val="00C96402"/>
    <w:rsid w:val="00C96694"/>
    <w:rsid w:val="00C966BF"/>
    <w:rsid w:val="00C96AEB"/>
    <w:rsid w:val="00C96DB7"/>
    <w:rsid w:val="00C970D1"/>
    <w:rsid w:val="00C97669"/>
    <w:rsid w:val="00C97909"/>
    <w:rsid w:val="00C9792B"/>
    <w:rsid w:val="00C97982"/>
    <w:rsid w:val="00C97D10"/>
    <w:rsid w:val="00CA1195"/>
    <w:rsid w:val="00CA12FB"/>
    <w:rsid w:val="00CA1762"/>
    <w:rsid w:val="00CA23DB"/>
    <w:rsid w:val="00CA2511"/>
    <w:rsid w:val="00CA2FBE"/>
    <w:rsid w:val="00CA31B4"/>
    <w:rsid w:val="00CA368C"/>
    <w:rsid w:val="00CA4260"/>
    <w:rsid w:val="00CA4D4E"/>
    <w:rsid w:val="00CA50AA"/>
    <w:rsid w:val="00CA5825"/>
    <w:rsid w:val="00CA5C52"/>
    <w:rsid w:val="00CA5D54"/>
    <w:rsid w:val="00CA5E0B"/>
    <w:rsid w:val="00CA6789"/>
    <w:rsid w:val="00CA6E26"/>
    <w:rsid w:val="00CA7CC7"/>
    <w:rsid w:val="00CA7D5C"/>
    <w:rsid w:val="00CA7F39"/>
    <w:rsid w:val="00CB007A"/>
    <w:rsid w:val="00CB11F3"/>
    <w:rsid w:val="00CB134F"/>
    <w:rsid w:val="00CB1682"/>
    <w:rsid w:val="00CB17D2"/>
    <w:rsid w:val="00CB24DF"/>
    <w:rsid w:val="00CB279B"/>
    <w:rsid w:val="00CB2BC9"/>
    <w:rsid w:val="00CB2D24"/>
    <w:rsid w:val="00CB381C"/>
    <w:rsid w:val="00CB38A3"/>
    <w:rsid w:val="00CB39A5"/>
    <w:rsid w:val="00CB3B9D"/>
    <w:rsid w:val="00CB3E82"/>
    <w:rsid w:val="00CB4139"/>
    <w:rsid w:val="00CB4164"/>
    <w:rsid w:val="00CB49E7"/>
    <w:rsid w:val="00CB52EE"/>
    <w:rsid w:val="00CB6EFB"/>
    <w:rsid w:val="00CB7F6F"/>
    <w:rsid w:val="00CC0336"/>
    <w:rsid w:val="00CC0BCF"/>
    <w:rsid w:val="00CC1151"/>
    <w:rsid w:val="00CC1652"/>
    <w:rsid w:val="00CC1BC1"/>
    <w:rsid w:val="00CC1FFA"/>
    <w:rsid w:val="00CC2D11"/>
    <w:rsid w:val="00CC366E"/>
    <w:rsid w:val="00CC3BF5"/>
    <w:rsid w:val="00CC3E29"/>
    <w:rsid w:val="00CC4445"/>
    <w:rsid w:val="00CC4839"/>
    <w:rsid w:val="00CC492E"/>
    <w:rsid w:val="00CC4DFB"/>
    <w:rsid w:val="00CC4F6E"/>
    <w:rsid w:val="00CC4FB7"/>
    <w:rsid w:val="00CC5760"/>
    <w:rsid w:val="00CC58C5"/>
    <w:rsid w:val="00CC6291"/>
    <w:rsid w:val="00CC6F1D"/>
    <w:rsid w:val="00CC6F7B"/>
    <w:rsid w:val="00CC7060"/>
    <w:rsid w:val="00CC726D"/>
    <w:rsid w:val="00CC74A3"/>
    <w:rsid w:val="00CC74B8"/>
    <w:rsid w:val="00CC7670"/>
    <w:rsid w:val="00CC7803"/>
    <w:rsid w:val="00CC7D71"/>
    <w:rsid w:val="00CD0082"/>
    <w:rsid w:val="00CD0315"/>
    <w:rsid w:val="00CD04C6"/>
    <w:rsid w:val="00CD073A"/>
    <w:rsid w:val="00CD1C42"/>
    <w:rsid w:val="00CD1F65"/>
    <w:rsid w:val="00CD20B0"/>
    <w:rsid w:val="00CD22C8"/>
    <w:rsid w:val="00CD25AD"/>
    <w:rsid w:val="00CD2790"/>
    <w:rsid w:val="00CD2DCC"/>
    <w:rsid w:val="00CD2F57"/>
    <w:rsid w:val="00CD3466"/>
    <w:rsid w:val="00CD3974"/>
    <w:rsid w:val="00CD3B72"/>
    <w:rsid w:val="00CD3C51"/>
    <w:rsid w:val="00CD4514"/>
    <w:rsid w:val="00CD5579"/>
    <w:rsid w:val="00CD55C9"/>
    <w:rsid w:val="00CD5E34"/>
    <w:rsid w:val="00CD5ECC"/>
    <w:rsid w:val="00CD6078"/>
    <w:rsid w:val="00CD624E"/>
    <w:rsid w:val="00CD62A5"/>
    <w:rsid w:val="00CD6A70"/>
    <w:rsid w:val="00CD6BC0"/>
    <w:rsid w:val="00CD722A"/>
    <w:rsid w:val="00CD79AB"/>
    <w:rsid w:val="00CE05E9"/>
    <w:rsid w:val="00CE079D"/>
    <w:rsid w:val="00CE0CA2"/>
    <w:rsid w:val="00CE11EE"/>
    <w:rsid w:val="00CE137A"/>
    <w:rsid w:val="00CE1444"/>
    <w:rsid w:val="00CE1D2B"/>
    <w:rsid w:val="00CE1E98"/>
    <w:rsid w:val="00CE251A"/>
    <w:rsid w:val="00CE2BC8"/>
    <w:rsid w:val="00CE2C11"/>
    <w:rsid w:val="00CE33A0"/>
    <w:rsid w:val="00CE3479"/>
    <w:rsid w:val="00CE34F3"/>
    <w:rsid w:val="00CE37D7"/>
    <w:rsid w:val="00CE3A4A"/>
    <w:rsid w:val="00CE3C16"/>
    <w:rsid w:val="00CE4721"/>
    <w:rsid w:val="00CE47E7"/>
    <w:rsid w:val="00CE4924"/>
    <w:rsid w:val="00CE569B"/>
    <w:rsid w:val="00CE5E64"/>
    <w:rsid w:val="00CE61E6"/>
    <w:rsid w:val="00CE6238"/>
    <w:rsid w:val="00CE6394"/>
    <w:rsid w:val="00CE6EE8"/>
    <w:rsid w:val="00CE766F"/>
    <w:rsid w:val="00CE7CF6"/>
    <w:rsid w:val="00CE7D5D"/>
    <w:rsid w:val="00CE7F71"/>
    <w:rsid w:val="00CF05C0"/>
    <w:rsid w:val="00CF0674"/>
    <w:rsid w:val="00CF0F28"/>
    <w:rsid w:val="00CF1042"/>
    <w:rsid w:val="00CF11DB"/>
    <w:rsid w:val="00CF1346"/>
    <w:rsid w:val="00CF1B8D"/>
    <w:rsid w:val="00CF2B84"/>
    <w:rsid w:val="00CF2F8F"/>
    <w:rsid w:val="00CF3322"/>
    <w:rsid w:val="00CF3A5C"/>
    <w:rsid w:val="00CF512F"/>
    <w:rsid w:val="00CF5A53"/>
    <w:rsid w:val="00CF5C71"/>
    <w:rsid w:val="00CF5D81"/>
    <w:rsid w:val="00CF5FE8"/>
    <w:rsid w:val="00CF6960"/>
    <w:rsid w:val="00CF6E6F"/>
    <w:rsid w:val="00CF704D"/>
    <w:rsid w:val="00D00478"/>
    <w:rsid w:val="00D004D9"/>
    <w:rsid w:val="00D00953"/>
    <w:rsid w:val="00D00A4B"/>
    <w:rsid w:val="00D0136E"/>
    <w:rsid w:val="00D01710"/>
    <w:rsid w:val="00D01867"/>
    <w:rsid w:val="00D019F8"/>
    <w:rsid w:val="00D01E86"/>
    <w:rsid w:val="00D0293C"/>
    <w:rsid w:val="00D02A00"/>
    <w:rsid w:val="00D02AB6"/>
    <w:rsid w:val="00D02B4E"/>
    <w:rsid w:val="00D03E70"/>
    <w:rsid w:val="00D0488F"/>
    <w:rsid w:val="00D04942"/>
    <w:rsid w:val="00D050D7"/>
    <w:rsid w:val="00D050E2"/>
    <w:rsid w:val="00D05CF3"/>
    <w:rsid w:val="00D067A7"/>
    <w:rsid w:val="00D0794C"/>
    <w:rsid w:val="00D07B5B"/>
    <w:rsid w:val="00D07C69"/>
    <w:rsid w:val="00D07EB5"/>
    <w:rsid w:val="00D07ECB"/>
    <w:rsid w:val="00D102B1"/>
    <w:rsid w:val="00D107C8"/>
    <w:rsid w:val="00D10989"/>
    <w:rsid w:val="00D109A7"/>
    <w:rsid w:val="00D111B6"/>
    <w:rsid w:val="00D1145E"/>
    <w:rsid w:val="00D11483"/>
    <w:rsid w:val="00D11A98"/>
    <w:rsid w:val="00D12BFE"/>
    <w:rsid w:val="00D12E2A"/>
    <w:rsid w:val="00D134B4"/>
    <w:rsid w:val="00D14334"/>
    <w:rsid w:val="00D153C8"/>
    <w:rsid w:val="00D153F6"/>
    <w:rsid w:val="00D15511"/>
    <w:rsid w:val="00D15C7B"/>
    <w:rsid w:val="00D160A9"/>
    <w:rsid w:val="00D168E7"/>
    <w:rsid w:val="00D16E53"/>
    <w:rsid w:val="00D173B9"/>
    <w:rsid w:val="00D1786F"/>
    <w:rsid w:val="00D17C9C"/>
    <w:rsid w:val="00D17F1C"/>
    <w:rsid w:val="00D20AE3"/>
    <w:rsid w:val="00D20D38"/>
    <w:rsid w:val="00D20F40"/>
    <w:rsid w:val="00D21247"/>
    <w:rsid w:val="00D21E33"/>
    <w:rsid w:val="00D22AF6"/>
    <w:rsid w:val="00D2305A"/>
    <w:rsid w:val="00D235A1"/>
    <w:rsid w:val="00D24CCD"/>
    <w:rsid w:val="00D251E6"/>
    <w:rsid w:val="00D253C3"/>
    <w:rsid w:val="00D25718"/>
    <w:rsid w:val="00D25C80"/>
    <w:rsid w:val="00D26C71"/>
    <w:rsid w:val="00D273DA"/>
    <w:rsid w:val="00D275A1"/>
    <w:rsid w:val="00D278C4"/>
    <w:rsid w:val="00D30518"/>
    <w:rsid w:val="00D305DF"/>
    <w:rsid w:val="00D30A17"/>
    <w:rsid w:val="00D30A23"/>
    <w:rsid w:val="00D3114C"/>
    <w:rsid w:val="00D311FC"/>
    <w:rsid w:val="00D316A9"/>
    <w:rsid w:val="00D318E6"/>
    <w:rsid w:val="00D31BB0"/>
    <w:rsid w:val="00D31FDA"/>
    <w:rsid w:val="00D32276"/>
    <w:rsid w:val="00D32941"/>
    <w:rsid w:val="00D3297F"/>
    <w:rsid w:val="00D32F1D"/>
    <w:rsid w:val="00D33129"/>
    <w:rsid w:val="00D3396A"/>
    <w:rsid w:val="00D350D8"/>
    <w:rsid w:val="00D35396"/>
    <w:rsid w:val="00D35466"/>
    <w:rsid w:val="00D355F1"/>
    <w:rsid w:val="00D356F7"/>
    <w:rsid w:val="00D35CF6"/>
    <w:rsid w:val="00D35D60"/>
    <w:rsid w:val="00D35DA7"/>
    <w:rsid w:val="00D36144"/>
    <w:rsid w:val="00D362A7"/>
    <w:rsid w:val="00D36685"/>
    <w:rsid w:val="00D36A68"/>
    <w:rsid w:val="00D3736E"/>
    <w:rsid w:val="00D37B66"/>
    <w:rsid w:val="00D37F50"/>
    <w:rsid w:val="00D40578"/>
    <w:rsid w:val="00D40C4B"/>
    <w:rsid w:val="00D40C7A"/>
    <w:rsid w:val="00D41872"/>
    <w:rsid w:val="00D419A8"/>
    <w:rsid w:val="00D419FB"/>
    <w:rsid w:val="00D41B9A"/>
    <w:rsid w:val="00D42453"/>
    <w:rsid w:val="00D42503"/>
    <w:rsid w:val="00D42F88"/>
    <w:rsid w:val="00D43A16"/>
    <w:rsid w:val="00D43BFB"/>
    <w:rsid w:val="00D43C75"/>
    <w:rsid w:val="00D4410A"/>
    <w:rsid w:val="00D44353"/>
    <w:rsid w:val="00D447BD"/>
    <w:rsid w:val="00D44E1F"/>
    <w:rsid w:val="00D44E97"/>
    <w:rsid w:val="00D45027"/>
    <w:rsid w:val="00D4530D"/>
    <w:rsid w:val="00D45B1A"/>
    <w:rsid w:val="00D45C88"/>
    <w:rsid w:val="00D45DCC"/>
    <w:rsid w:val="00D45DE8"/>
    <w:rsid w:val="00D46543"/>
    <w:rsid w:val="00D47158"/>
    <w:rsid w:val="00D4766C"/>
    <w:rsid w:val="00D503B5"/>
    <w:rsid w:val="00D50CA3"/>
    <w:rsid w:val="00D514E5"/>
    <w:rsid w:val="00D516AB"/>
    <w:rsid w:val="00D517A8"/>
    <w:rsid w:val="00D529C5"/>
    <w:rsid w:val="00D52CCE"/>
    <w:rsid w:val="00D52D6C"/>
    <w:rsid w:val="00D5332B"/>
    <w:rsid w:val="00D5399D"/>
    <w:rsid w:val="00D53CD3"/>
    <w:rsid w:val="00D53D66"/>
    <w:rsid w:val="00D5438E"/>
    <w:rsid w:val="00D54F1D"/>
    <w:rsid w:val="00D55383"/>
    <w:rsid w:val="00D5540F"/>
    <w:rsid w:val="00D555DC"/>
    <w:rsid w:val="00D55724"/>
    <w:rsid w:val="00D5610B"/>
    <w:rsid w:val="00D5683E"/>
    <w:rsid w:val="00D56CF7"/>
    <w:rsid w:val="00D5709C"/>
    <w:rsid w:val="00D572E4"/>
    <w:rsid w:val="00D57AA0"/>
    <w:rsid w:val="00D60617"/>
    <w:rsid w:val="00D6092D"/>
    <w:rsid w:val="00D61395"/>
    <w:rsid w:val="00D616D7"/>
    <w:rsid w:val="00D619D3"/>
    <w:rsid w:val="00D61BA9"/>
    <w:rsid w:val="00D62A99"/>
    <w:rsid w:val="00D62FAD"/>
    <w:rsid w:val="00D6312E"/>
    <w:rsid w:val="00D6356C"/>
    <w:rsid w:val="00D6379A"/>
    <w:rsid w:val="00D638CC"/>
    <w:rsid w:val="00D640B7"/>
    <w:rsid w:val="00D6464E"/>
    <w:rsid w:val="00D6474B"/>
    <w:rsid w:val="00D64C32"/>
    <w:rsid w:val="00D64E6C"/>
    <w:rsid w:val="00D652D8"/>
    <w:rsid w:val="00D6688B"/>
    <w:rsid w:val="00D6693B"/>
    <w:rsid w:val="00D6710B"/>
    <w:rsid w:val="00D671DE"/>
    <w:rsid w:val="00D678F6"/>
    <w:rsid w:val="00D67B4B"/>
    <w:rsid w:val="00D700E6"/>
    <w:rsid w:val="00D701F1"/>
    <w:rsid w:val="00D70449"/>
    <w:rsid w:val="00D706AB"/>
    <w:rsid w:val="00D70748"/>
    <w:rsid w:val="00D707BC"/>
    <w:rsid w:val="00D708EC"/>
    <w:rsid w:val="00D70DAD"/>
    <w:rsid w:val="00D70F53"/>
    <w:rsid w:val="00D71F2B"/>
    <w:rsid w:val="00D722A8"/>
    <w:rsid w:val="00D724FC"/>
    <w:rsid w:val="00D725AC"/>
    <w:rsid w:val="00D73338"/>
    <w:rsid w:val="00D7337D"/>
    <w:rsid w:val="00D74475"/>
    <w:rsid w:val="00D74495"/>
    <w:rsid w:val="00D74BBF"/>
    <w:rsid w:val="00D7583C"/>
    <w:rsid w:val="00D75A06"/>
    <w:rsid w:val="00D75CD7"/>
    <w:rsid w:val="00D761AC"/>
    <w:rsid w:val="00D763B5"/>
    <w:rsid w:val="00D7649A"/>
    <w:rsid w:val="00D770A5"/>
    <w:rsid w:val="00D77502"/>
    <w:rsid w:val="00D778B8"/>
    <w:rsid w:val="00D8096F"/>
    <w:rsid w:val="00D80D36"/>
    <w:rsid w:val="00D815E8"/>
    <w:rsid w:val="00D81B03"/>
    <w:rsid w:val="00D81BFF"/>
    <w:rsid w:val="00D81FDC"/>
    <w:rsid w:val="00D82150"/>
    <w:rsid w:val="00D82248"/>
    <w:rsid w:val="00D8254B"/>
    <w:rsid w:val="00D82561"/>
    <w:rsid w:val="00D82728"/>
    <w:rsid w:val="00D82CDD"/>
    <w:rsid w:val="00D84118"/>
    <w:rsid w:val="00D84313"/>
    <w:rsid w:val="00D846C2"/>
    <w:rsid w:val="00D84756"/>
    <w:rsid w:val="00D847DC"/>
    <w:rsid w:val="00D84C53"/>
    <w:rsid w:val="00D85652"/>
    <w:rsid w:val="00D8573E"/>
    <w:rsid w:val="00D85A51"/>
    <w:rsid w:val="00D86528"/>
    <w:rsid w:val="00D866F6"/>
    <w:rsid w:val="00D8676B"/>
    <w:rsid w:val="00D86EC0"/>
    <w:rsid w:val="00D871DE"/>
    <w:rsid w:val="00D87409"/>
    <w:rsid w:val="00D875A4"/>
    <w:rsid w:val="00D878CF"/>
    <w:rsid w:val="00D87FF0"/>
    <w:rsid w:val="00D9043F"/>
    <w:rsid w:val="00D908D3"/>
    <w:rsid w:val="00D90DE3"/>
    <w:rsid w:val="00D9168A"/>
    <w:rsid w:val="00D91810"/>
    <w:rsid w:val="00D91C34"/>
    <w:rsid w:val="00D91DD6"/>
    <w:rsid w:val="00D926E8"/>
    <w:rsid w:val="00D932F9"/>
    <w:rsid w:val="00D93374"/>
    <w:rsid w:val="00D933D3"/>
    <w:rsid w:val="00D93C00"/>
    <w:rsid w:val="00D94621"/>
    <w:rsid w:val="00D948B2"/>
    <w:rsid w:val="00D94A4E"/>
    <w:rsid w:val="00D95B6C"/>
    <w:rsid w:val="00D9654A"/>
    <w:rsid w:val="00D96706"/>
    <w:rsid w:val="00D96AC3"/>
    <w:rsid w:val="00D9726D"/>
    <w:rsid w:val="00D97AF2"/>
    <w:rsid w:val="00D97B15"/>
    <w:rsid w:val="00DA10BC"/>
    <w:rsid w:val="00DA1113"/>
    <w:rsid w:val="00DA1B4A"/>
    <w:rsid w:val="00DA1BDF"/>
    <w:rsid w:val="00DA1F2C"/>
    <w:rsid w:val="00DA1FEC"/>
    <w:rsid w:val="00DA2A22"/>
    <w:rsid w:val="00DA2CC0"/>
    <w:rsid w:val="00DA3D6F"/>
    <w:rsid w:val="00DA3D88"/>
    <w:rsid w:val="00DA4B83"/>
    <w:rsid w:val="00DA52F0"/>
    <w:rsid w:val="00DA5309"/>
    <w:rsid w:val="00DA57D1"/>
    <w:rsid w:val="00DA57FE"/>
    <w:rsid w:val="00DA58EE"/>
    <w:rsid w:val="00DA5D93"/>
    <w:rsid w:val="00DA5DDA"/>
    <w:rsid w:val="00DA6324"/>
    <w:rsid w:val="00DA65D5"/>
    <w:rsid w:val="00DA6CED"/>
    <w:rsid w:val="00DA70DC"/>
    <w:rsid w:val="00DA7C74"/>
    <w:rsid w:val="00DB0666"/>
    <w:rsid w:val="00DB0B6D"/>
    <w:rsid w:val="00DB1712"/>
    <w:rsid w:val="00DB1B54"/>
    <w:rsid w:val="00DB20D6"/>
    <w:rsid w:val="00DB2A8B"/>
    <w:rsid w:val="00DB2DDA"/>
    <w:rsid w:val="00DB31EE"/>
    <w:rsid w:val="00DB32FC"/>
    <w:rsid w:val="00DB332C"/>
    <w:rsid w:val="00DB335A"/>
    <w:rsid w:val="00DB3BD9"/>
    <w:rsid w:val="00DB4929"/>
    <w:rsid w:val="00DB5237"/>
    <w:rsid w:val="00DB5355"/>
    <w:rsid w:val="00DB5463"/>
    <w:rsid w:val="00DB549E"/>
    <w:rsid w:val="00DB57C1"/>
    <w:rsid w:val="00DB6678"/>
    <w:rsid w:val="00DB6B25"/>
    <w:rsid w:val="00DB704C"/>
    <w:rsid w:val="00DB71A4"/>
    <w:rsid w:val="00DB7DBF"/>
    <w:rsid w:val="00DC0927"/>
    <w:rsid w:val="00DC1E2D"/>
    <w:rsid w:val="00DC25CE"/>
    <w:rsid w:val="00DC2775"/>
    <w:rsid w:val="00DC29EC"/>
    <w:rsid w:val="00DC2AC8"/>
    <w:rsid w:val="00DC2BDA"/>
    <w:rsid w:val="00DC2C95"/>
    <w:rsid w:val="00DC2FE0"/>
    <w:rsid w:val="00DC3026"/>
    <w:rsid w:val="00DC3CE7"/>
    <w:rsid w:val="00DC3E64"/>
    <w:rsid w:val="00DC42D9"/>
    <w:rsid w:val="00DC456B"/>
    <w:rsid w:val="00DC521A"/>
    <w:rsid w:val="00DC545B"/>
    <w:rsid w:val="00DC553A"/>
    <w:rsid w:val="00DC615A"/>
    <w:rsid w:val="00DC6B41"/>
    <w:rsid w:val="00DC6B60"/>
    <w:rsid w:val="00DC738C"/>
    <w:rsid w:val="00DC7413"/>
    <w:rsid w:val="00DC75E8"/>
    <w:rsid w:val="00DC7C9E"/>
    <w:rsid w:val="00DD0B90"/>
    <w:rsid w:val="00DD0BEB"/>
    <w:rsid w:val="00DD0DFC"/>
    <w:rsid w:val="00DD195D"/>
    <w:rsid w:val="00DD1B20"/>
    <w:rsid w:val="00DD1E30"/>
    <w:rsid w:val="00DD2012"/>
    <w:rsid w:val="00DD276B"/>
    <w:rsid w:val="00DD2E5C"/>
    <w:rsid w:val="00DD3B2F"/>
    <w:rsid w:val="00DD52C0"/>
    <w:rsid w:val="00DD5B46"/>
    <w:rsid w:val="00DD65AD"/>
    <w:rsid w:val="00DD6EEA"/>
    <w:rsid w:val="00DD7088"/>
    <w:rsid w:val="00DD75D5"/>
    <w:rsid w:val="00DD7ABA"/>
    <w:rsid w:val="00DE0502"/>
    <w:rsid w:val="00DE146B"/>
    <w:rsid w:val="00DE15C1"/>
    <w:rsid w:val="00DE1D89"/>
    <w:rsid w:val="00DE29BB"/>
    <w:rsid w:val="00DE29F0"/>
    <w:rsid w:val="00DE2FBB"/>
    <w:rsid w:val="00DE3057"/>
    <w:rsid w:val="00DE30BA"/>
    <w:rsid w:val="00DE356E"/>
    <w:rsid w:val="00DE38B3"/>
    <w:rsid w:val="00DE3927"/>
    <w:rsid w:val="00DE4709"/>
    <w:rsid w:val="00DE4AF0"/>
    <w:rsid w:val="00DE4BEB"/>
    <w:rsid w:val="00DE4E4A"/>
    <w:rsid w:val="00DE4E4F"/>
    <w:rsid w:val="00DE4EC9"/>
    <w:rsid w:val="00DE4F58"/>
    <w:rsid w:val="00DE5167"/>
    <w:rsid w:val="00DE5EBA"/>
    <w:rsid w:val="00DE5EE1"/>
    <w:rsid w:val="00DE67F4"/>
    <w:rsid w:val="00DE766F"/>
    <w:rsid w:val="00DE76D1"/>
    <w:rsid w:val="00DE76D2"/>
    <w:rsid w:val="00DE7705"/>
    <w:rsid w:val="00DF0024"/>
    <w:rsid w:val="00DF00DC"/>
    <w:rsid w:val="00DF055B"/>
    <w:rsid w:val="00DF0611"/>
    <w:rsid w:val="00DF0D48"/>
    <w:rsid w:val="00DF0EF4"/>
    <w:rsid w:val="00DF1645"/>
    <w:rsid w:val="00DF1B15"/>
    <w:rsid w:val="00DF265F"/>
    <w:rsid w:val="00DF3349"/>
    <w:rsid w:val="00DF3743"/>
    <w:rsid w:val="00DF425F"/>
    <w:rsid w:val="00DF48D2"/>
    <w:rsid w:val="00DF645A"/>
    <w:rsid w:val="00DF6587"/>
    <w:rsid w:val="00DF6766"/>
    <w:rsid w:val="00DF6EE8"/>
    <w:rsid w:val="00DF740D"/>
    <w:rsid w:val="00DF77E6"/>
    <w:rsid w:val="00E0017A"/>
    <w:rsid w:val="00E004C2"/>
    <w:rsid w:val="00E00791"/>
    <w:rsid w:val="00E0189C"/>
    <w:rsid w:val="00E019AD"/>
    <w:rsid w:val="00E01E01"/>
    <w:rsid w:val="00E02141"/>
    <w:rsid w:val="00E021BA"/>
    <w:rsid w:val="00E02741"/>
    <w:rsid w:val="00E02742"/>
    <w:rsid w:val="00E02931"/>
    <w:rsid w:val="00E02A12"/>
    <w:rsid w:val="00E02AAF"/>
    <w:rsid w:val="00E03664"/>
    <w:rsid w:val="00E0387E"/>
    <w:rsid w:val="00E04696"/>
    <w:rsid w:val="00E049EA"/>
    <w:rsid w:val="00E04F1A"/>
    <w:rsid w:val="00E05C1B"/>
    <w:rsid w:val="00E0643F"/>
    <w:rsid w:val="00E06EAB"/>
    <w:rsid w:val="00E07E24"/>
    <w:rsid w:val="00E118D5"/>
    <w:rsid w:val="00E11C3D"/>
    <w:rsid w:val="00E12DA8"/>
    <w:rsid w:val="00E1300C"/>
    <w:rsid w:val="00E1316B"/>
    <w:rsid w:val="00E132E1"/>
    <w:rsid w:val="00E13C63"/>
    <w:rsid w:val="00E13C84"/>
    <w:rsid w:val="00E13D2B"/>
    <w:rsid w:val="00E13D79"/>
    <w:rsid w:val="00E14012"/>
    <w:rsid w:val="00E14173"/>
    <w:rsid w:val="00E14516"/>
    <w:rsid w:val="00E14773"/>
    <w:rsid w:val="00E149FA"/>
    <w:rsid w:val="00E14F68"/>
    <w:rsid w:val="00E151CD"/>
    <w:rsid w:val="00E157A1"/>
    <w:rsid w:val="00E15B3E"/>
    <w:rsid w:val="00E16024"/>
    <w:rsid w:val="00E163DB"/>
    <w:rsid w:val="00E16992"/>
    <w:rsid w:val="00E16BA3"/>
    <w:rsid w:val="00E17B61"/>
    <w:rsid w:val="00E17F97"/>
    <w:rsid w:val="00E2032F"/>
    <w:rsid w:val="00E20773"/>
    <w:rsid w:val="00E20C7F"/>
    <w:rsid w:val="00E20D70"/>
    <w:rsid w:val="00E20DB4"/>
    <w:rsid w:val="00E2156B"/>
    <w:rsid w:val="00E21930"/>
    <w:rsid w:val="00E21C74"/>
    <w:rsid w:val="00E22141"/>
    <w:rsid w:val="00E22512"/>
    <w:rsid w:val="00E22BCC"/>
    <w:rsid w:val="00E23006"/>
    <w:rsid w:val="00E238B8"/>
    <w:rsid w:val="00E239D9"/>
    <w:rsid w:val="00E246B3"/>
    <w:rsid w:val="00E2475E"/>
    <w:rsid w:val="00E24BDD"/>
    <w:rsid w:val="00E256FE"/>
    <w:rsid w:val="00E25D62"/>
    <w:rsid w:val="00E264A5"/>
    <w:rsid w:val="00E304B4"/>
    <w:rsid w:val="00E30A8B"/>
    <w:rsid w:val="00E30B08"/>
    <w:rsid w:val="00E30B27"/>
    <w:rsid w:val="00E30C9F"/>
    <w:rsid w:val="00E310FB"/>
    <w:rsid w:val="00E31757"/>
    <w:rsid w:val="00E31857"/>
    <w:rsid w:val="00E31E34"/>
    <w:rsid w:val="00E32975"/>
    <w:rsid w:val="00E32B7E"/>
    <w:rsid w:val="00E32C69"/>
    <w:rsid w:val="00E32CDA"/>
    <w:rsid w:val="00E32D21"/>
    <w:rsid w:val="00E32DC7"/>
    <w:rsid w:val="00E33267"/>
    <w:rsid w:val="00E33A9B"/>
    <w:rsid w:val="00E3414F"/>
    <w:rsid w:val="00E34170"/>
    <w:rsid w:val="00E347DF"/>
    <w:rsid w:val="00E34B80"/>
    <w:rsid w:val="00E34D1E"/>
    <w:rsid w:val="00E34D2B"/>
    <w:rsid w:val="00E354C7"/>
    <w:rsid w:val="00E35BB6"/>
    <w:rsid w:val="00E36253"/>
    <w:rsid w:val="00E3665A"/>
    <w:rsid w:val="00E371CA"/>
    <w:rsid w:val="00E37721"/>
    <w:rsid w:val="00E37841"/>
    <w:rsid w:val="00E37BBC"/>
    <w:rsid w:val="00E40669"/>
    <w:rsid w:val="00E406C8"/>
    <w:rsid w:val="00E41130"/>
    <w:rsid w:val="00E412F5"/>
    <w:rsid w:val="00E41397"/>
    <w:rsid w:val="00E41BC8"/>
    <w:rsid w:val="00E42486"/>
    <w:rsid w:val="00E42A94"/>
    <w:rsid w:val="00E42C84"/>
    <w:rsid w:val="00E42D4C"/>
    <w:rsid w:val="00E43155"/>
    <w:rsid w:val="00E4326D"/>
    <w:rsid w:val="00E4365A"/>
    <w:rsid w:val="00E43A72"/>
    <w:rsid w:val="00E441B8"/>
    <w:rsid w:val="00E442B3"/>
    <w:rsid w:val="00E44477"/>
    <w:rsid w:val="00E445E4"/>
    <w:rsid w:val="00E445FC"/>
    <w:rsid w:val="00E44DDC"/>
    <w:rsid w:val="00E4566B"/>
    <w:rsid w:val="00E456D2"/>
    <w:rsid w:val="00E457C4"/>
    <w:rsid w:val="00E458DE"/>
    <w:rsid w:val="00E459E5"/>
    <w:rsid w:val="00E45EA7"/>
    <w:rsid w:val="00E471E8"/>
    <w:rsid w:val="00E47F03"/>
    <w:rsid w:val="00E5099A"/>
    <w:rsid w:val="00E517F8"/>
    <w:rsid w:val="00E519EA"/>
    <w:rsid w:val="00E51AB3"/>
    <w:rsid w:val="00E51C89"/>
    <w:rsid w:val="00E52BAB"/>
    <w:rsid w:val="00E53002"/>
    <w:rsid w:val="00E53B38"/>
    <w:rsid w:val="00E54055"/>
    <w:rsid w:val="00E549FA"/>
    <w:rsid w:val="00E54FD6"/>
    <w:rsid w:val="00E55E8D"/>
    <w:rsid w:val="00E5611C"/>
    <w:rsid w:val="00E56B2A"/>
    <w:rsid w:val="00E57658"/>
    <w:rsid w:val="00E576C0"/>
    <w:rsid w:val="00E60217"/>
    <w:rsid w:val="00E6085D"/>
    <w:rsid w:val="00E60B40"/>
    <w:rsid w:val="00E60C2E"/>
    <w:rsid w:val="00E60EBA"/>
    <w:rsid w:val="00E60F01"/>
    <w:rsid w:val="00E610A6"/>
    <w:rsid w:val="00E6134D"/>
    <w:rsid w:val="00E61F81"/>
    <w:rsid w:val="00E624DB"/>
    <w:rsid w:val="00E63D9D"/>
    <w:rsid w:val="00E63DAF"/>
    <w:rsid w:val="00E63F0E"/>
    <w:rsid w:val="00E642EA"/>
    <w:rsid w:val="00E6482F"/>
    <w:rsid w:val="00E64CEA"/>
    <w:rsid w:val="00E6516A"/>
    <w:rsid w:val="00E65928"/>
    <w:rsid w:val="00E65989"/>
    <w:rsid w:val="00E6609B"/>
    <w:rsid w:val="00E66519"/>
    <w:rsid w:val="00E66541"/>
    <w:rsid w:val="00E66720"/>
    <w:rsid w:val="00E66936"/>
    <w:rsid w:val="00E66AFC"/>
    <w:rsid w:val="00E67DAC"/>
    <w:rsid w:val="00E7020E"/>
    <w:rsid w:val="00E70779"/>
    <w:rsid w:val="00E70EE8"/>
    <w:rsid w:val="00E715E7"/>
    <w:rsid w:val="00E72844"/>
    <w:rsid w:val="00E728D2"/>
    <w:rsid w:val="00E734C8"/>
    <w:rsid w:val="00E73842"/>
    <w:rsid w:val="00E73C11"/>
    <w:rsid w:val="00E746A2"/>
    <w:rsid w:val="00E7481C"/>
    <w:rsid w:val="00E74A27"/>
    <w:rsid w:val="00E75000"/>
    <w:rsid w:val="00E75039"/>
    <w:rsid w:val="00E7566D"/>
    <w:rsid w:val="00E757E1"/>
    <w:rsid w:val="00E76085"/>
    <w:rsid w:val="00E76092"/>
    <w:rsid w:val="00E76E2D"/>
    <w:rsid w:val="00E772AD"/>
    <w:rsid w:val="00E7737B"/>
    <w:rsid w:val="00E77937"/>
    <w:rsid w:val="00E77BF5"/>
    <w:rsid w:val="00E801B6"/>
    <w:rsid w:val="00E811E7"/>
    <w:rsid w:val="00E81B85"/>
    <w:rsid w:val="00E81DE2"/>
    <w:rsid w:val="00E822B2"/>
    <w:rsid w:val="00E822CB"/>
    <w:rsid w:val="00E82816"/>
    <w:rsid w:val="00E82B69"/>
    <w:rsid w:val="00E82FF4"/>
    <w:rsid w:val="00E837AC"/>
    <w:rsid w:val="00E84161"/>
    <w:rsid w:val="00E849A9"/>
    <w:rsid w:val="00E84C77"/>
    <w:rsid w:val="00E84D0B"/>
    <w:rsid w:val="00E84E27"/>
    <w:rsid w:val="00E858CB"/>
    <w:rsid w:val="00E86563"/>
    <w:rsid w:val="00E86E43"/>
    <w:rsid w:val="00E86E56"/>
    <w:rsid w:val="00E8764B"/>
    <w:rsid w:val="00E87AC7"/>
    <w:rsid w:val="00E906EB"/>
    <w:rsid w:val="00E90F27"/>
    <w:rsid w:val="00E9105C"/>
    <w:rsid w:val="00E9142D"/>
    <w:rsid w:val="00E917EB"/>
    <w:rsid w:val="00E922BC"/>
    <w:rsid w:val="00E92B1F"/>
    <w:rsid w:val="00E9318E"/>
    <w:rsid w:val="00E932CA"/>
    <w:rsid w:val="00E936DA"/>
    <w:rsid w:val="00E93807"/>
    <w:rsid w:val="00E93E9C"/>
    <w:rsid w:val="00E946BA"/>
    <w:rsid w:val="00E94B2F"/>
    <w:rsid w:val="00E94D30"/>
    <w:rsid w:val="00E9550A"/>
    <w:rsid w:val="00E95D13"/>
    <w:rsid w:val="00E95E3A"/>
    <w:rsid w:val="00E9651B"/>
    <w:rsid w:val="00E96769"/>
    <w:rsid w:val="00E97161"/>
    <w:rsid w:val="00E976CC"/>
    <w:rsid w:val="00E977D3"/>
    <w:rsid w:val="00EA0039"/>
    <w:rsid w:val="00EA056D"/>
    <w:rsid w:val="00EA07D6"/>
    <w:rsid w:val="00EA0A58"/>
    <w:rsid w:val="00EA0C63"/>
    <w:rsid w:val="00EA1420"/>
    <w:rsid w:val="00EA152A"/>
    <w:rsid w:val="00EA1818"/>
    <w:rsid w:val="00EA1B1F"/>
    <w:rsid w:val="00EA1D82"/>
    <w:rsid w:val="00EA1FE8"/>
    <w:rsid w:val="00EA21EC"/>
    <w:rsid w:val="00EA27CB"/>
    <w:rsid w:val="00EA284E"/>
    <w:rsid w:val="00EA2A40"/>
    <w:rsid w:val="00EA2DB9"/>
    <w:rsid w:val="00EA4319"/>
    <w:rsid w:val="00EA46B9"/>
    <w:rsid w:val="00EA6821"/>
    <w:rsid w:val="00EA6969"/>
    <w:rsid w:val="00EA6D25"/>
    <w:rsid w:val="00EA7677"/>
    <w:rsid w:val="00EA7838"/>
    <w:rsid w:val="00EB0E14"/>
    <w:rsid w:val="00EB1474"/>
    <w:rsid w:val="00EB1A14"/>
    <w:rsid w:val="00EB1D75"/>
    <w:rsid w:val="00EB242F"/>
    <w:rsid w:val="00EB2A17"/>
    <w:rsid w:val="00EB2A95"/>
    <w:rsid w:val="00EB2BFE"/>
    <w:rsid w:val="00EB2E9A"/>
    <w:rsid w:val="00EB308D"/>
    <w:rsid w:val="00EB3437"/>
    <w:rsid w:val="00EB370D"/>
    <w:rsid w:val="00EB3944"/>
    <w:rsid w:val="00EB3F29"/>
    <w:rsid w:val="00EB4261"/>
    <w:rsid w:val="00EB5ED9"/>
    <w:rsid w:val="00EB6145"/>
    <w:rsid w:val="00EB697D"/>
    <w:rsid w:val="00EB755D"/>
    <w:rsid w:val="00EB7794"/>
    <w:rsid w:val="00EB78F6"/>
    <w:rsid w:val="00EC0272"/>
    <w:rsid w:val="00EC02E8"/>
    <w:rsid w:val="00EC02EE"/>
    <w:rsid w:val="00EC08AC"/>
    <w:rsid w:val="00EC0DD6"/>
    <w:rsid w:val="00EC1764"/>
    <w:rsid w:val="00EC1E1E"/>
    <w:rsid w:val="00EC2A1D"/>
    <w:rsid w:val="00EC2DC5"/>
    <w:rsid w:val="00EC322E"/>
    <w:rsid w:val="00EC3F0D"/>
    <w:rsid w:val="00EC4610"/>
    <w:rsid w:val="00EC52C5"/>
    <w:rsid w:val="00EC5A7C"/>
    <w:rsid w:val="00EC5ED6"/>
    <w:rsid w:val="00EC6023"/>
    <w:rsid w:val="00EC6232"/>
    <w:rsid w:val="00EC661C"/>
    <w:rsid w:val="00EC6624"/>
    <w:rsid w:val="00EC6A2B"/>
    <w:rsid w:val="00EC6A97"/>
    <w:rsid w:val="00EC71B1"/>
    <w:rsid w:val="00EC7786"/>
    <w:rsid w:val="00EC7D09"/>
    <w:rsid w:val="00ED077A"/>
    <w:rsid w:val="00ED0F4C"/>
    <w:rsid w:val="00ED1CAC"/>
    <w:rsid w:val="00ED24BC"/>
    <w:rsid w:val="00ED2559"/>
    <w:rsid w:val="00ED2A29"/>
    <w:rsid w:val="00ED322F"/>
    <w:rsid w:val="00ED3331"/>
    <w:rsid w:val="00ED3D81"/>
    <w:rsid w:val="00ED41EE"/>
    <w:rsid w:val="00ED4736"/>
    <w:rsid w:val="00ED4DA3"/>
    <w:rsid w:val="00ED5092"/>
    <w:rsid w:val="00ED5245"/>
    <w:rsid w:val="00ED560B"/>
    <w:rsid w:val="00ED621E"/>
    <w:rsid w:val="00ED627C"/>
    <w:rsid w:val="00ED650E"/>
    <w:rsid w:val="00ED68C0"/>
    <w:rsid w:val="00ED691D"/>
    <w:rsid w:val="00ED6D84"/>
    <w:rsid w:val="00ED6DD7"/>
    <w:rsid w:val="00ED6ED1"/>
    <w:rsid w:val="00ED75DB"/>
    <w:rsid w:val="00ED77F5"/>
    <w:rsid w:val="00EE0201"/>
    <w:rsid w:val="00EE0506"/>
    <w:rsid w:val="00EE0A4D"/>
    <w:rsid w:val="00EE0AB0"/>
    <w:rsid w:val="00EE13AC"/>
    <w:rsid w:val="00EE2546"/>
    <w:rsid w:val="00EE3385"/>
    <w:rsid w:val="00EE363E"/>
    <w:rsid w:val="00EE424D"/>
    <w:rsid w:val="00EE45D3"/>
    <w:rsid w:val="00EE4B5F"/>
    <w:rsid w:val="00EE50BA"/>
    <w:rsid w:val="00EE546A"/>
    <w:rsid w:val="00EE55E0"/>
    <w:rsid w:val="00EF077C"/>
    <w:rsid w:val="00EF0CB5"/>
    <w:rsid w:val="00EF1CDD"/>
    <w:rsid w:val="00EF1F98"/>
    <w:rsid w:val="00EF2837"/>
    <w:rsid w:val="00EF2C57"/>
    <w:rsid w:val="00EF2D7E"/>
    <w:rsid w:val="00EF2F72"/>
    <w:rsid w:val="00EF3480"/>
    <w:rsid w:val="00EF36E2"/>
    <w:rsid w:val="00EF3FDE"/>
    <w:rsid w:val="00EF4022"/>
    <w:rsid w:val="00EF43AC"/>
    <w:rsid w:val="00EF4568"/>
    <w:rsid w:val="00EF4699"/>
    <w:rsid w:val="00EF4B92"/>
    <w:rsid w:val="00EF5252"/>
    <w:rsid w:val="00EF6A39"/>
    <w:rsid w:val="00EF6FA6"/>
    <w:rsid w:val="00EF7002"/>
    <w:rsid w:val="00EF72E3"/>
    <w:rsid w:val="00EF7EB6"/>
    <w:rsid w:val="00F004B9"/>
    <w:rsid w:val="00F008F1"/>
    <w:rsid w:val="00F00ACB"/>
    <w:rsid w:val="00F011FA"/>
    <w:rsid w:val="00F01351"/>
    <w:rsid w:val="00F016EA"/>
    <w:rsid w:val="00F01DBE"/>
    <w:rsid w:val="00F026E8"/>
    <w:rsid w:val="00F028A5"/>
    <w:rsid w:val="00F02A57"/>
    <w:rsid w:val="00F02E87"/>
    <w:rsid w:val="00F0325B"/>
    <w:rsid w:val="00F03286"/>
    <w:rsid w:val="00F03473"/>
    <w:rsid w:val="00F0398C"/>
    <w:rsid w:val="00F03DA8"/>
    <w:rsid w:val="00F041C4"/>
    <w:rsid w:val="00F04396"/>
    <w:rsid w:val="00F04536"/>
    <w:rsid w:val="00F04A32"/>
    <w:rsid w:val="00F04EC0"/>
    <w:rsid w:val="00F051BA"/>
    <w:rsid w:val="00F05249"/>
    <w:rsid w:val="00F05514"/>
    <w:rsid w:val="00F05ABC"/>
    <w:rsid w:val="00F0620B"/>
    <w:rsid w:val="00F0635A"/>
    <w:rsid w:val="00F0645A"/>
    <w:rsid w:val="00F0660D"/>
    <w:rsid w:val="00F06EF0"/>
    <w:rsid w:val="00F076F5"/>
    <w:rsid w:val="00F07938"/>
    <w:rsid w:val="00F07BD7"/>
    <w:rsid w:val="00F101F5"/>
    <w:rsid w:val="00F106D3"/>
    <w:rsid w:val="00F10914"/>
    <w:rsid w:val="00F10E42"/>
    <w:rsid w:val="00F10FD1"/>
    <w:rsid w:val="00F11545"/>
    <w:rsid w:val="00F11CAF"/>
    <w:rsid w:val="00F11D58"/>
    <w:rsid w:val="00F12321"/>
    <w:rsid w:val="00F12383"/>
    <w:rsid w:val="00F126AD"/>
    <w:rsid w:val="00F130F7"/>
    <w:rsid w:val="00F13369"/>
    <w:rsid w:val="00F13820"/>
    <w:rsid w:val="00F13D11"/>
    <w:rsid w:val="00F13EA8"/>
    <w:rsid w:val="00F14B43"/>
    <w:rsid w:val="00F14F35"/>
    <w:rsid w:val="00F15657"/>
    <w:rsid w:val="00F1598A"/>
    <w:rsid w:val="00F15A6C"/>
    <w:rsid w:val="00F15A99"/>
    <w:rsid w:val="00F15C51"/>
    <w:rsid w:val="00F15C5D"/>
    <w:rsid w:val="00F16571"/>
    <w:rsid w:val="00F16804"/>
    <w:rsid w:val="00F16D3B"/>
    <w:rsid w:val="00F179B1"/>
    <w:rsid w:val="00F20044"/>
    <w:rsid w:val="00F201B0"/>
    <w:rsid w:val="00F202CF"/>
    <w:rsid w:val="00F2044D"/>
    <w:rsid w:val="00F20904"/>
    <w:rsid w:val="00F2179A"/>
    <w:rsid w:val="00F2188D"/>
    <w:rsid w:val="00F21FB3"/>
    <w:rsid w:val="00F22301"/>
    <w:rsid w:val="00F22374"/>
    <w:rsid w:val="00F224B9"/>
    <w:rsid w:val="00F22612"/>
    <w:rsid w:val="00F22AB4"/>
    <w:rsid w:val="00F23340"/>
    <w:rsid w:val="00F23391"/>
    <w:rsid w:val="00F23475"/>
    <w:rsid w:val="00F23764"/>
    <w:rsid w:val="00F23D8D"/>
    <w:rsid w:val="00F2443D"/>
    <w:rsid w:val="00F244FF"/>
    <w:rsid w:val="00F24C33"/>
    <w:rsid w:val="00F251F6"/>
    <w:rsid w:val="00F257D0"/>
    <w:rsid w:val="00F26F05"/>
    <w:rsid w:val="00F27259"/>
    <w:rsid w:val="00F273F3"/>
    <w:rsid w:val="00F301FC"/>
    <w:rsid w:val="00F30700"/>
    <w:rsid w:val="00F307D0"/>
    <w:rsid w:val="00F30913"/>
    <w:rsid w:val="00F3095D"/>
    <w:rsid w:val="00F31363"/>
    <w:rsid w:val="00F31407"/>
    <w:rsid w:val="00F314A8"/>
    <w:rsid w:val="00F314B0"/>
    <w:rsid w:val="00F3180C"/>
    <w:rsid w:val="00F31B24"/>
    <w:rsid w:val="00F31BA1"/>
    <w:rsid w:val="00F31DFC"/>
    <w:rsid w:val="00F32498"/>
    <w:rsid w:val="00F32710"/>
    <w:rsid w:val="00F32951"/>
    <w:rsid w:val="00F330B9"/>
    <w:rsid w:val="00F33648"/>
    <w:rsid w:val="00F33770"/>
    <w:rsid w:val="00F337EF"/>
    <w:rsid w:val="00F33D48"/>
    <w:rsid w:val="00F3404B"/>
    <w:rsid w:val="00F358C7"/>
    <w:rsid w:val="00F35B2F"/>
    <w:rsid w:val="00F35C08"/>
    <w:rsid w:val="00F35D3F"/>
    <w:rsid w:val="00F36E54"/>
    <w:rsid w:val="00F37238"/>
    <w:rsid w:val="00F37879"/>
    <w:rsid w:val="00F400F7"/>
    <w:rsid w:val="00F407C7"/>
    <w:rsid w:val="00F408DA"/>
    <w:rsid w:val="00F4100C"/>
    <w:rsid w:val="00F41073"/>
    <w:rsid w:val="00F42088"/>
    <w:rsid w:val="00F42132"/>
    <w:rsid w:val="00F42199"/>
    <w:rsid w:val="00F42309"/>
    <w:rsid w:val="00F4384A"/>
    <w:rsid w:val="00F439C3"/>
    <w:rsid w:val="00F44E43"/>
    <w:rsid w:val="00F458DB"/>
    <w:rsid w:val="00F45B0E"/>
    <w:rsid w:val="00F46775"/>
    <w:rsid w:val="00F4678C"/>
    <w:rsid w:val="00F46A39"/>
    <w:rsid w:val="00F47107"/>
    <w:rsid w:val="00F4712A"/>
    <w:rsid w:val="00F4731C"/>
    <w:rsid w:val="00F47B00"/>
    <w:rsid w:val="00F47F8A"/>
    <w:rsid w:val="00F502DE"/>
    <w:rsid w:val="00F509EA"/>
    <w:rsid w:val="00F51A29"/>
    <w:rsid w:val="00F51DAC"/>
    <w:rsid w:val="00F52229"/>
    <w:rsid w:val="00F5226F"/>
    <w:rsid w:val="00F53CB0"/>
    <w:rsid w:val="00F54415"/>
    <w:rsid w:val="00F5444A"/>
    <w:rsid w:val="00F5532F"/>
    <w:rsid w:val="00F560F2"/>
    <w:rsid w:val="00F57996"/>
    <w:rsid w:val="00F602A3"/>
    <w:rsid w:val="00F60E9F"/>
    <w:rsid w:val="00F61163"/>
    <w:rsid w:val="00F61828"/>
    <w:rsid w:val="00F62361"/>
    <w:rsid w:val="00F62605"/>
    <w:rsid w:val="00F62658"/>
    <w:rsid w:val="00F62A84"/>
    <w:rsid w:val="00F630FB"/>
    <w:rsid w:val="00F6395B"/>
    <w:rsid w:val="00F63A8F"/>
    <w:rsid w:val="00F63F1F"/>
    <w:rsid w:val="00F646B5"/>
    <w:rsid w:val="00F64A7A"/>
    <w:rsid w:val="00F64DF3"/>
    <w:rsid w:val="00F65789"/>
    <w:rsid w:val="00F65A1D"/>
    <w:rsid w:val="00F65AC4"/>
    <w:rsid w:val="00F65BFC"/>
    <w:rsid w:val="00F66241"/>
    <w:rsid w:val="00F663E9"/>
    <w:rsid w:val="00F664DF"/>
    <w:rsid w:val="00F669F2"/>
    <w:rsid w:val="00F66C70"/>
    <w:rsid w:val="00F66D0E"/>
    <w:rsid w:val="00F67905"/>
    <w:rsid w:val="00F67E35"/>
    <w:rsid w:val="00F67F04"/>
    <w:rsid w:val="00F7010A"/>
    <w:rsid w:val="00F7091B"/>
    <w:rsid w:val="00F70B73"/>
    <w:rsid w:val="00F70E6C"/>
    <w:rsid w:val="00F7145C"/>
    <w:rsid w:val="00F71596"/>
    <w:rsid w:val="00F71AD1"/>
    <w:rsid w:val="00F71AFF"/>
    <w:rsid w:val="00F71E13"/>
    <w:rsid w:val="00F726DB"/>
    <w:rsid w:val="00F729D4"/>
    <w:rsid w:val="00F72BEE"/>
    <w:rsid w:val="00F72EBD"/>
    <w:rsid w:val="00F73B19"/>
    <w:rsid w:val="00F74329"/>
    <w:rsid w:val="00F743B9"/>
    <w:rsid w:val="00F748F9"/>
    <w:rsid w:val="00F74FCF"/>
    <w:rsid w:val="00F75271"/>
    <w:rsid w:val="00F77097"/>
    <w:rsid w:val="00F77474"/>
    <w:rsid w:val="00F77545"/>
    <w:rsid w:val="00F77918"/>
    <w:rsid w:val="00F77EE2"/>
    <w:rsid w:val="00F80358"/>
    <w:rsid w:val="00F804C7"/>
    <w:rsid w:val="00F8095C"/>
    <w:rsid w:val="00F80999"/>
    <w:rsid w:val="00F809CF"/>
    <w:rsid w:val="00F80A04"/>
    <w:rsid w:val="00F810B8"/>
    <w:rsid w:val="00F81424"/>
    <w:rsid w:val="00F81A8E"/>
    <w:rsid w:val="00F81F25"/>
    <w:rsid w:val="00F82E59"/>
    <w:rsid w:val="00F82FF5"/>
    <w:rsid w:val="00F83AEC"/>
    <w:rsid w:val="00F83CCC"/>
    <w:rsid w:val="00F847BF"/>
    <w:rsid w:val="00F851A9"/>
    <w:rsid w:val="00F8524D"/>
    <w:rsid w:val="00F86369"/>
    <w:rsid w:val="00F8663A"/>
    <w:rsid w:val="00F86DFC"/>
    <w:rsid w:val="00F8702A"/>
    <w:rsid w:val="00F8771D"/>
    <w:rsid w:val="00F90E18"/>
    <w:rsid w:val="00F916B3"/>
    <w:rsid w:val="00F91F96"/>
    <w:rsid w:val="00F920B1"/>
    <w:rsid w:val="00F924FB"/>
    <w:rsid w:val="00F9276E"/>
    <w:rsid w:val="00F927C2"/>
    <w:rsid w:val="00F929B6"/>
    <w:rsid w:val="00F92EEB"/>
    <w:rsid w:val="00F92FB7"/>
    <w:rsid w:val="00F9327F"/>
    <w:rsid w:val="00F932E6"/>
    <w:rsid w:val="00F9340D"/>
    <w:rsid w:val="00F945ED"/>
    <w:rsid w:val="00F94C63"/>
    <w:rsid w:val="00F954A7"/>
    <w:rsid w:val="00F960FD"/>
    <w:rsid w:val="00F96273"/>
    <w:rsid w:val="00F96868"/>
    <w:rsid w:val="00F96940"/>
    <w:rsid w:val="00F96E1E"/>
    <w:rsid w:val="00F97C2F"/>
    <w:rsid w:val="00F97DDE"/>
    <w:rsid w:val="00F97FEE"/>
    <w:rsid w:val="00FA024F"/>
    <w:rsid w:val="00FA040C"/>
    <w:rsid w:val="00FA079A"/>
    <w:rsid w:val="00FA07E4"/>
    <w:rsid w:val="00FA0CC1"/>
    <w:rsid w:val="00FA122C"/>
    <w:rsid w:val="00FA1582"/>
    <w:rsid w:val="00FA15AB"/>
    <w:rsid w:val="00FA2058"/>
    <w:rsid w:val="00FA2343"/>
    <w:rsid w:val="00FA23E8"/>
    <w:rsid w:val="00FA259A"/>
    <w:rsid w:val="00FA27BB"/>
    <w:rsid w:val="00FA2830"/>
    <w:rsid w:val="00FA33C1"/>
    <w:rsid w:val="00FA3C87"/>
    <w:rsid w:val="00FA42EF"/>
    <w:rsid w:val="00FA45C4"/>
    <w:rsid w:val="00FA4DBA"/>
    <w:rsid w:val="00FA5161"/>
    <w:rsid w:val="00FA524D"/>
    <w:rsid w:val="00FA58DE"/>
    <w:rsid w:val="00FA5F61"/>
    <w:rsid w:val="00FA6276"/>
    <w:rsid w:val="00FA7472"/>
    <w:rsid w:val="00FA7510"/>
    <w:rsid w:val="00FA7CDC"/>
    <w:rsid w:val="00FB0047"/>
    <w:rsid w:val="00FB0641"/>
    <w:rsid w:val="00FB0A7B"/>
    <w:rsid w:val="00FB1285"/>
    <w:rsid w:val="00FB19D4"/>
    <w:rsid w:val="00FB1B11"/>
    <w:rsid w:val="00FB1B4B"/>
    <w:rsid w:val="00FB1C21"/>
    <w:rsid w:val="00FB1F52"/>
    <w:rsid w:val="00FB2537"/>
    <w:rsid w:val="00FB2655"/>
    <w:rsid w:val="00FB40D2"/>
    <w:rsid w:val="00FB4418"/>
    <w:rsid w:val="00FB51C2"/>
    <w:rsid w:val="00FB54A3"/>
    <w:rsid w:val="00FB5C46"/>
    <w:rsid w:val="00FB5E66"/>
    <w:rsid w:val="00FB605F"/>
    <w:rsid w:val="00FB614B"/>
    <w:rsid w:val="00FB618F"/>
    <w:rsid w:val="00FB6762"/>
    <w:rsid w:val="00FB7D50"/>
    <w:rsid w:val="00FC0DA0"/>
    <w:rsid w:val="00FC1225"/>
    <w:rsid w:val="00FC2742"/>
    <w:rsid w:val="00FC2BA1"/>
    <w:rsid w:val="00FC2C19"/>
    <w:rsid w:val="00FC2E92"/>
    <w:rsid w:val="00FC44B7"/>
    <w:rsid w:val="00FC4818"/>
    <w:rsid w:val="00FC484D"/>
    <w:rsid w:val="00FC4E3B"/>
    <w:rsid w:val="00FC4F61"/>
    <w:rsid w:val="00FC4FF1"/>
    <w:rsid w:val="00FC5013"/>
    <w:rsid w:val="00FC5926"/>
    <w:rsid w:val="00FC5C2C"/>
    <w:rsid w:val="00FC5CBD"/>
    <w:rsid w:val="00FC5F91"/>
    <w:rsid w:val="00FC60B3"/>
    <w:rsid w:val="00FC740A"/>
    <w:rsid w:val="00FC7D50"/>
    <w:rsid w:val="00FC7DB1"/>
    <w:rsid w:val="00FD077B"/>
    <w:rsid w:val="00FD08E2"/>
    <w:rsid w:val="00FD0DD7"/>
    <w:rsid w:val="00FD0F84"/>
    <w:rsid w:val="00FD20C6"/>
    <w:rsid w:val="00FD21AA"/>
    <w:rsid w:val="00FD381C"/>
    <w:rsid w:val="00FD4A03"/>
    <w:rsid w:val="00FD4A0E"/>
    <w:rsid w:val="00FD4CD1"/>
    <w:rsid w:val="00FD4DCB"/>
    <w:rsid w:val="00FD516F"/>
    <w:rsid w:val="00FD51DA"/>
    <w:rsid w:val="00FD5337"/>
    <w:rsid w:val="00FD5941"/>
    <w:rsid w:val="00FD61E2"/>
    <w:rsid w:val="00FD62FF"/>
    <w:rsid w:val="00FD66B5"/>
    <w:rsid w:val="00FD6B7D"/>
    <w:rsid w:val="00FD6C30"/>
    <w:rsid w:val="00FD7658"/>
    <w:rsid w:val="00FD792A"/>
    <w:rsid w:val="00FD7A43"/>
    <w:rsid w:val="00FD7B79"/>
    <w:rsid w:val="00FE0370"/>
    <w:rsid w:val="00FE07AD"/>
    <w:rsid w:val="00FE0CD8"/>
    <w:rsid w:val="00FE0F5D"/>
    <w:rsid w:val="00FE1E73"/>
    <w:rsid w:val="00FE1F2B"/>
    <w:rsid w:val="00FE2924"/>
    <w:rsid w:val="00FE2E33"/>
    <w:rsid w:val="00FE3002"/>
    <w:rsid w:val="00FE341C"/>
    <w:rsid w:val="00FE3DFC"/>
    <w:rsid w:val="00FE4236"/>
    <w:rsid w:val="00FE42AD"/>
    <w:rsid w:val="00FE4B19"/>
    <w:rsid w:val="00FE5073"/>
    <w:rsid w:val="00FE524B"/>
    <w:rsid w:val="00FE5C74"/>
    <w:rsid w:val="00FE5C92"/>
    <w:rsid w:val="00FE5D88"/>
    <w:rsid w:val="00FF1128"/>
    <w:rsid w:val="00FF17AF"/>
    <w:rsid w:val="00FF2689"/>
    <w:rsid w:val="00FF2CD5"/>
    <w:rsid w:val="00FF3FD0"/>
    <w:rsid w:val="00FF419F"/>
    <w:rsid w:val="00FF4823"/>
    <w:rsid w:val="00FF4E01"/>
    <w:rsid w:val="00FF5578"/>
    <w:rsid w:val="00FF6C59"/>
    <w:rsid w:val="00FF6E37"/>
    <w:rsid w:val="00FF7868"/>
    <w:rsid w:val="00FF7A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70D1D0E"/>
  <w15:chartTrackingRefBased/>
  <w15:docId w15:val="{C3DCA16A-EBCE-4FEA-9823-16F57037A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footer" w:uiPriority="99"/>
    <w:lsdException w:name="Hyperlink"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7695"/>
    <w:pPr>
      <w:suppressAutoHyphens/>
      <w:spacing w:after="120"/>
      <w:jc w:val="both"/>
    </w:pPr>
    <w:rPr>
      <w:rFonts w:ascii="Segoe UI Light" w:hAnsi="Segoe UI Light"/>
      <w:sz w:val="22"/>
      <w:lang w:val="sr-Cyrl-RS" w:eastAsia="ar-SA"/>
    </w:rPr>
  </w:style>
  <w:style w:type="paragraph" w:styleId="Heading1">
    <w:name w:val="heading 1"/>
    <w:basedOn w:val="Normal"/>
    <w:next w:val="Normal"/>
    <w:link w:val="Heading1Char"/>
    <w:qFormat/>
    <w:rsid w:val="008800C3"/>
    <w:pPr>
      <w:shd w:val="clear" w:color="auto" w:fill="00774D"/>
      <w:spacing w:before="360"/>
      <w:jc w:val="left"/>
      <w:outlineLvl w:val="0"/>
    </w:pPr>
    <w:rPr>
      <w:rFonts w:eastAsia="Calibri" w:cs="Segoe UI Light"/>
      <w:b/>
      <w:color w:val="FFFFFF"/>
      <w:sz w:val="28"/>
      <w:szCs w:val="28"/>
      <w:lang w:eastAsia="en-US"/>
    </w:rPr>
  </w:style>
  <w:style w:type="paragraph" w:styleId="Heading2">
    <w:name w:val="heading 2"/>
    <w:basedOn w:val="Normal"/>
    <w:next w:val="Normal"/>
    <w:qFormat/>
    <w:rsid w:val="00CF5D81"/>
    <w:pPr>
      <w:keepNext/>
      <w:pBdr>
        <w:bottom w:val="single" w:sz="4" w:space="1" w:color="auto"/>
      </w:pBdr>
      <w:spacing w:before="240" w:after="240"/>
      <w:jc w:val="left"/>
      <w:outlineLvl w:val="1"/>
    </w:pPr>
    <w:rPr>
      <w:b/>
      <w:bCs/>
      <w:iCs/>
      <w:szCs w:val="24"/>
    </w:rPr>
  </w:style>
  <w:style w:type="paragraph" w:styleId="Heading3">
    <w:name w:val="heading 3"/>
    <w:basedOn w:val="Normal"/>
    <w:next w:val="Normal"/>
    <w:link w:val="Heading3Char"/>
    <w:qFormat/>
    <w:rsid w:val="005F2D64"/>
    <w:pPr>
      <w:spacing w:before="240"/>
      <w:outlineLvl w:val="2"/>
    </w:pPr>
    <w:rPr>
      <w:b/>
    </w:rPr>
  </w:style>
  <w:style w:type="paragraph" w:styleId="Heading4">
    <w:name w:val="heading 4"/>
    <w:basedOn w:val="Normal"/>
    <w:next w:val="Normal"/>
    <w:link w:val="Heading4Char"/>
    <w:qFormat/>
    <w:rsid w:val="00AB532C"/>
    <w:pPr>
      <w:outlineLvl w:val="3"/>
    </w:pPr>
    <w:rPr>
      <w:u w:val="single"/>
      <w:lang w:val="sr-Cyrl-CS"/>
    </w:rPr>
  </w:style>
  <w:style w:type="paragraph" w:styleId="Heading5">
    <w:name w:val="heading 5"/>
    <w:basedOn w:val="Normal"/>
    <w:next w:val="Normal"/>
    <w:pPr>
      <w:numPr>
        <w:ilvl w:val="4"/>
        <w:numId w:val="1"/>
      </w:numPr>
      <w:spacing w:before="240" w:after="60"/>
      <w:outlineLvl w:val="4"/>
    </w:pPr>
    <w:rPr>
      <w:bCs/>
      <w:iCs/>
      <w:sz w:val="26"/>
      <w:szCs w:val="26"/>
    </w:rPr>
  </w:style>
  <w:style w:type="paragraph" w:styleId="Heading6">
    <w:name w:val="heading 6"/>
    <w:basedOn w:val="Normal"/>
    <w:next w:val="Normal"/>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pPr>
      <w:numPr>
        <w:ilvl w:val="6"/>
        <w:numId w:val="1"/>
      </w:numPr>
      <w:spacing w:before="240" w:after="60"/>
      <w:outlineLvl w:val="6"/>
    </w:pPr>
    <w:rPr>
      <w:rFonts w:ascii="Times New Roman" w:hAnsi="Times New Roman"/>
      <w:szCs w:val="24"/>
    </w:rPr>
  </w:style>
  <w:style w:type="paragraph" w:styleId="Heading8">
    <w:name w:val="heading 8"/>
    <w:basedOn w:val="Normal"/>
    <w:next w:val="Normal"/>
    <w:pPr>
      <w:numPr>
        <w:ilvl w:val="7"/>
        <w:numId w:val="1"/>
      </w:numPr>
      <w:spacing w:before="240" w:after="60"/>
      <w:outlineLvl w:val="7"/>
    </w:pPr>
    <w:rPr>
      <w:rFonts w:ascii="Times New Roman" w:hAnsi="Times New Roman"/>
      <w:i/>
      <w:iCs/>
      <w:szCs w:val="24"/>
    </w:rPr>
  </w:style>
  <w:style w:type="paragraph" w:styleId="Heading9">
    <w:name w:val="heading 9"/>
    <w:basedOn w:val="Normal"/>
    <w:next w:val="Normal"/>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3z0">
    <w:name w:val="WW8Num3z0"/>
    <w:rPr>
      <w:rFonts w:ascii="Times New Roman" w:hAnsi="Times New Roman"/>
    </w:rPr>
  </w:style>
  <w:style w:type="character" w:customStyle="1" w:styleId="WW8Num4z0">
    <w:name w:val="WW8Num4z0"/>
    <w:rPr>
      <w:rFonts w:ascii="Times New Roman" w:hAnsi="Times New Roman"/>
    </w:rPr>
  </w:style>
  <w:style w:type="character" w:customStyle="1" w:styleId="WW8Num5z0">
    <w:name w:val="WW8Num5z0"/>
    <w:rPr>
      <w:rFonts w:ascii="Symbol" w:hAnsi="Symbol"/>
    </w:rPr>
  </w:style>
  <w:style w:type="character" w:customStyle="1" w:styleId="WW8Num6z0">
    <w:name w:val="WW8Num6z0"/>
    <w:rPr>
      <w:b w:val="0"/>
      <w:i w:val="0"/>
      <w:sz w:val="28"/>
    </w:rPr>
  </w:style>
  <w:style w:type="character" w:customStyle="1" w:styleId="WW8Num7z0">
    <w:name w:val="WW8Num7z0"/>
    <w:rPr>
      <w:rFonts w:ascii="Symbol" w:hAnsi="Symbol"/>
      <w:lang w:val="sr-Cyrl-CS"/>
    </w:rPr>
  </w:style>
  <w:style w:type="character" w:customStyle="1" w:styleId="WW8Num8z0">
    <w:name w:val="WW8Num8z0"/>
    <w:rPr>
      <w:rFonts w:ascii="Symbol" w:hAnsi="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8Num2z0">
    <w:name w:val="WW8Num2z0"/>
    <w:rPr>
      <w:rFonts w:ascii="Symbol" w:hAnsi="Symbol"/>
    </w:rPr>
  </w:style>
  <w:style w:type="character" w:customStyle="1" w:styleId="WW-Absatz-Standardschriftart11111111111111111">
    <w:name w:val="WW-Absatz-Standardschriftart11111111111111111"/>
  </w:style>
  <w:style w:type="character" w:customStyle="1" w:styleId="WW8Num9z0">
    <w:name w:val="WW8Num9z0"/>
    <w:rPr>
      <w:rFonts w:ascii="Symbol" w:hAnsi="Symbol"/>
      <w:color w:val="auto"/>
    </w:rPr>
  </w:style>
  <w:style w:type="character" w:customStyle="1" w:styleId="WW8Num10z0">
    <w:name w:val="WW8Num10z0"/>
    <w:rPr>
      <w:rFonts w:ascii="Symbol" w:hAnsi="Symbol"/>
    </w:rPr>
  </w:style>
  <w:style w:type="character" w:customStyle="1" w:styleId="WW8Num11z0">
    <w:name w:val="WW8Num11z0"/>
    <w:rPr>
      <w:rFonts w:ascii="Symbol" w:hAnsi="Symbol"/>
    </w:rPr>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8Num1z0">
    <w:name w:val="WW8Num1z0"/>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rFonts w:ascii="AriYU" w:hAnsi="AriYU"/>
      <w:b/>
      <w:i w:val="0"/>
      <w:sz w:val="22"/>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3z0">
    <w:name w:val="WW8Num13z0"/>
    <w:rPr>
      <w:rFonts w:ascii="Symbol" w:hAnsi="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rPr>
  </w:style>
  <w:style w:type="character" w:customStyle="1" w:styleId="WW8Num14z0">
    <w:name w:val="WW8Num14z0"/>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Absatz-Standardschriftart111111111111111111111">
    <w:name w:val="WW-Absatz-Standardschriftart111111111111111111111"/>
  </w:style>
  <w:style w:type="character" w:customStyle="1" w:styleId="WW-DefaultParagraphFont">
    <w:name w:val="WW-Default Paragraph Font"/>
  </w:style>
  <w:style w:type="character" w:customStyle="1" w:styleId="WW-Absatz-Standardschriftart1111111111111111111111">
    <w:name w:val="WW-Absatz-Standardschriftart1111111111111111111111"/>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8z1">
    <w:name w:val="WW8Num8z1"/>
    <w:rPr>
      <w:rFonts w:ascii="Symbol" w:hAnsi="Symbol"/>
    </w:rPr>
  </w:style>
  <w:style w:type="character" w:customStyle="1" w:styleId="WW8Num9z3">
    <w:name w:val="WW8Num9z3"/>
    <w:rPr>
      <w:rFonts w:ascii="Symbol" w:hAnsi="Symbol"/>
    </w:rPr>
  </w:style>
  <w:style w:type="character" w:customStyle="1" w:styleId="WW8Num16z0">
    <w:name w:val="WW8Num16z0"/>
    <w:rPr>
      <w:rFonts w:ascii="Wingdings" w:hAnsi="Wingdings"/>
    </w:rPr>
  </w:style>
  <w:style w:type="character" w:customStyle="1" w:styleId="WW8Num16z1">
    <w:name w:val="WW8Num16z1"/>
    <w:rPr>
      <w:rFonts w:ascii="Courier New" w:hAnsi="Courier New"/>
    </w:rPr>
  </w:style>
  <w:style w:type="character" w:customStyle="1" w:styleId="WW8Num16z3">
    <w:name w:val="WW8Num16z3"/>
    <w:rPr>
      <w:rFonts w:ascii="Symbol" w:hAnsi="Symbol"/>
    </w:rPr>
  </w:style>
  <w:style w:type="character" w:customStyle="1" w:styleId="WW8Num19z0">
    <w:name w:val="WW8Num19z0"/>
    <w:rPr>
      <w:rFonts w:ascii="Symbol" w:hAnsi="Symbol"/>
      <w:color w:val="auto"/>
      <w:sz w:val="28"/>
    </w:rPr>
  </w:style>
  <w:style w:type="character" w:customStyle="1" w:styleId="WW8Num23z0">
    <w:name w:val="WW8Num23z0"/>
    <w:rPr>
      <w:rFonts w:ascii="Symbol" w:hAnsi="Symbol"/>
      <w:color w:val="auto"/>
      <w:sz w:val="28"/>
    </w:rPr>
  </w:style>
  <w:style w:type="character" w:customStyle="1" w:styleId="WW8Num24z0">
    <w:name w:val="WW8Num24z0"/>
    <w:rPr>
      <w:rFonts w:ascii="Symbol" w:hAnsi="Symbol"/>
      <w:color w:val="auto"/>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6z0">
    <w:name w:val="WW8Num26z0"/>
    <w:rPr>
      <w:rFonts w:ascii="Symbol" w:hAnsi="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rPr>
  </w:style>
  <w:style w:type="character" w:customStyle="1" w:styleId="WW8Num27z0">
    <w:name w:val="WW8Num27z0"/>
    <w:rPr>
      <w:rFonts w:ascii="Symbol" w:hAnsi="Symbol"/>
      <w:color w:val="auto"/>
      <w:sz w:val="28"/>
    </w:rPr>
  </w:style>
  <w:style w:type="character" w:customStyle="1" w:styleId="WW8Num29z0">
    <w:name w:val="WW8Num29z0"/>
    <w:rPr>
      <w:rFonts w:ascii="Symbol" w:hAnsi="Symbol"/>
      <w:color w:val="auto"/>
      <w:sz w:val="28"/>
    </w:rPr>
  </w:style>
  <w:style w:type="character" w:customStyle="1" w:styleId="WW8Num34z0">
    <w:name w:val="WW8Num34z0"/>
    <w:rPr>
      <w:rFonts w:ascii="Wingdings" w:hAnsi="Wingdings"/>
    </w:rPr>
  </w:style>
  <w:style w:type="character" w:customStyle="1" w:styleId="WW8Num35z0">
    <w:name w:val="WW8Num35z0"/>
    <w:rPr>
      <w:rFonts w:ascii="Symbol" w:hAnsi="Symbol"/>
      <w:color w:val="auto"/>
      <w:sz w:val="28"/>
    </w:rPr>
  </w:style>
  <w:style w:type="character" w:customStyle="1" w:styleId="WW8Num36z0">
    <w:name w:val="WW8Num36z0"/>
    <w:rPr>
      <w:rFonts w:ascii="Symbol" w:hAnsi="Symbol"/>
      <w:color w:val="auto"/>
      <w:sz w:val="28"/>
    </w:rPr>
  </w:style>
  <w:style w:type="character" w:customStyle="1" w:styleId="WW8Num37z0">
    <w:name w:val="WW8Num37z0"/>
    <w:rPr>
      <w:rFonts w:ascii="Times New Roman" w:hAnsi="Times New Roman"/>
    </w:rPr>
  </w:style>
  <w:style w:type="character" w:customStyle="1" w:styleId="WW8Num42z0">
    <w:name w:val="WW8Num42z0"/>
    <w:rPr>
      <w:rFonts w:ascii="Wingdings" w:hAnsi="Wingdings"/>
    </w:rPr>
  </w:style>
  <w:style w:type="character" w:customStyle="1" w:styleId="WW8Num43z0">
    <w:name w:val="WW8Num43z0"/>
    <w:rPr>
      <w:rFonts w:ascii="Symbol" w:hAnsi="Symbol"/>
    </w:rPr>
  </w:style>
  <w:style w:type="character" w:customStyle="1" w:styleId="WW8Num43z1">
    <w:name w:val="WW8Num43z1"/>
    <w:rPr>
      <w:rFonts w:ascii="Courier New" w:hAnsi="Courier New"/>
    </w:rPr>
  </w:style>
  <w:style w:type="character" w:customStyle="1" w:styleId="WW8Num43z2">
    <w:name w:val="WW8Num43z2"/>
    <w:rPr>
      <w:rFonts w:ascii="Wingdings" w:hAnsi="Wingdings"/>
    </w:rPr>
  </w:style>
  <w:style w:type="character" w:customStyle="1" w:styleId="WW8Num45z0">
    <w:name w:val="WW8Num45z0"/>
    <w:rPr>
      <w:rFonts w:ascii="Symbol" w:hAnsi="Symbol"/>
      <w:color w:val="auto"/>
      <w:sz w:val="28"/>
    </w:rPr>
  </w:style>
  <w:style w:type="character" w:customStyle="1" w:styleId="WW8Num48z0">
    <w:name w:val="WW8Num48z0"/>
    <w:rPr>
      <w:rFonts w:ascii="Times New Roman" w:hAnsi="Times New Roman"/>
    </w:rPr>
  </w:style>
  <w:style w:type="character" w:customStyle="1" w:styleId="WW8Num49z0">
    <w:name w:val="WW8Num49z0"/>
    <w:rPr>
      <w:rFonts w:ascii="Symbol" w:hAnsi="Symbol"/>
    </w:rPr>
  </w:style>
  <w:style w:type="character" w:customStyle="1" w:styleId="WW8Num49z1">
    <w:name w:val="WW8Num49z1"/>
    <w:rPr>
      <w:rFonts w:ascii="Courier New" w:hAnsi="Courier New"/>
    </w:rPr>
  </w:style>
  <w:style w:type="character" w:customStyle="1" w:styleId="WW8Num49z2">
    <w:name w:val="WW8Num49z2"/>
    <w:rPr>
      <w:rFonts w:ascii="Wingdings" w:hAnsi="Wingdings"/>
    </w:rPr>
  </w:style>
  <w:style w:type="character" w:customStyle="1" w:styleId="WW8Num50z0">
    <w:name w:val="WW8Num50z0"/>
    <w:rPr>
      <w:rFonts w:ascii="Symbol" w:hAnsi="Symbol"/>
      <w:color w:val="auto"/>
      <w:sz w:val="28"/>
    </w:rPr>
  </w:style>
  <w:style w:type="character" w:customStyle="1" w:styleId="WW8Num52z0">
    <w:name w:val="WW8Num52z0"/>
    <w:rPr>
      <w:rFonts w:ascii="Times New Roman" w:hAnsi="Times New Roman"/>
    </w:rPr>
  </w:style>
  <w:style w:type="character" w:customStyle="1" w:styleId="WW8Num53z0">
    <w:name w:val="WW8Num53z0"/>
    <w:rPr>
      <w:rFonts w:ascii="Symbol" w:hAnsi="Symbol"/>
      <w:color w:val="auto"/>
    </w:rPr>
  </w:style>
  <w:style w:type="character" w:customStyle="1" w:styleId="WW8Num53z1">
    <w:name w:val="WW8Num53z1"/>
    <w:rPr>
      <w:rFonts w:ascii="Courier New" w:hAnsi="Courier New" w:cs="Courier New"/>
    </w:rPr>
  </w:style>
  <w:style w:type="character" w:customStyle="1" w:styleId="WW8Num53z2">
    <w:name w:val="WW8Num53z2"/>
    <w:rPr>
      <w:rFonts w:ascii="Wingdings" w:hAnsi="Wingdings"/>
    </w:rPr>
  </w:style>
  <w:style w:type="character" w:customStyle="1" w:styleId="WW8Num53z3">
    <w:name w:val="WW8Num53z3"/>
    <w:rPr>
      <w:rFonts w:ascii="Symbol" w:hAnsi="Symbol"/>
    </w:rPr>
  </w:style>
  <w:style w:type="character" w:customStyle="1" w:styleId="WW8Num54z0">
    <w:name w:val="WW8Num54z0"/>
    <w:rPr>
      <w:rFonts w:ascii="Symbol" w:hAnsi="Symbol"/>
    </w:rPr>
  </w:style>
  <w:style w:type="character" w:customStyle="1" w:styleId="WW8Num54z1">
    <w:name w:val="WW8Num54z1"/>
    <w:rPr>
      <w:rFonts w:ascii="Courier New" w:hAnsi="Courier New"/>
    </w:rPr>
  </w:style>
  <w:style w:type="character" w:customStyle="1" w:styleId="WW8Num54z2">
    <w:name w:val="WW8Num54z2"/>
    <w:rPr>
      <w:rFonts w:ascii="Wingdings" w:hAnsi="Wingdings"/>
    </w:rPr>
  </w:style>
  <w:style w:type="character" w:customStyle="1" w:styleId="WW8Num55z0">
    <w:name w:val="WW8Num55z0"/>
    <w:rPr>
      <w:rFonts w:ascii="Times New Roman" w:hAnsi="Times New Roman"/>
    </w:rPr>
  </w:style>
  <w:style w:type="character" w:customStyle="1" w:styleId="WW8Num56z0">
    <w:name w:val="WW8Num56z0"/>
    <w:rPr>
      <w:rFonts w:ascii="Times New Roman" w:hAnsi="Times New Roman"/>
    </w:rPr>
  </w:style>
  <w:style w:type="character" w:customStyle="1" w:styleId="WW8Num59z0">
    <w:name w:val="WW8Num59z0"/>
    <w:rPr>
      <w:rFonts w:ascii="Times New Roman" w:hAnsi="Times New Roman"/>
    </w:rPr>
  </w:style>
  <w:style w:type="character" w:customStyle="1" w:styleId="WW8Num60z0">
    <w:name w:val="WW8Num60z0"/>
    <w:rPr>
      <w:rFonts w:ascii="Symbol" w:hAnsi="Symbol"/>
    </w:rPr>
  </w:style>
  <w:style w:type="character" w:customStyle="1" w:styleId="WW8Num60z1">
    <w:name w:val="WW8Num60z1"/>
    <w:rPr>
      <w:rFonts w:ascii="Courier New" w:hAnsi="Courier New" w:cs="Courier New"/>
    </w:rPr>
  </w:style>
  <w:style w:type="character" w:customStyle="1" w:styleId="WW8Num60z2">
    <w:name w:val="WW8Num60z2"/>
    <w:rPr>
      <w:rFonts w:ascii="Wingdings" w:hAnsi="Wingdings"/>
    </w:rPr>
  </w:style>
  <w:style w:type="character" w:customStyle="1" w:styleId="WW8Num64z0">
    <w:name w:val="WW8Num64z0"/>
    <w:rPr>
      <w:rFonts w:ascii="Symbol" w:hAnsi="Symbol"/>
    </w:rPr>
  </w:style>
  <w:style w:type="character" w:customStyle="1" w:styleId="WW8Num65z0">
    <w:name w:val="WW8Num65z0"/>
    <w:rPr>
      <w:rFonts w:ascii="Symbol" w:hAnsi="Symbol"/>
    </w:rPr>
  </w:style>
  <w:style w:type="character" w:customStyle="1" w:styleId="WW8Num65z1">
    <w:name w:val="WW8Num65z1"/>
    <w:rPr>
      <w:rFonts w:ascii="Courier New" w:hAnsi="Courier New"/>
    </w:rPr>
  </w:style>
  <w:style w:type="character" w:customStyle="1" w:styleId="WW8Num65z2">
    <w:name w:val="WW8Num65z2"/>
    <w:rPr>
      <w:rFonts w:ascii="Wingdings" w:hAnsi="Wingdings"/>
    </w:rPr>
  </w:style>
  <w:style w:type="character" w:customStyle="1" w:styleId="WW8Num66z0">
    <w:name w:val="WW8Num66z0"/>
    <w:rPr>
      <w:rFonts w:ascii="Times New Roman" w:hAnsi="Times New Roman"/>
    </w:rPr>
  </w:style>
  <w:style w:type="character" w:customStyle="1" w:styleId="WW8Num68z0">
    <w:name w:val="WW8Num68z0"/>
    <w:rPr>
      <w:rFonts w:ascii="Times New Roman" w:hAnsi="Times New Roman"/>
    </w:rPr>
  </w:style>
  <w:style w:type="character" w:customStyle="1" w:styleId="WW8Num74z0">
    <w:name w:val="WW8Num74z0"/>
    <w:rPr>
      <w:rFonts w:ascii="Symbol" w:hAnsi="Symbol"/>
    </w:rPr>
  </w:style>
  <w:style w:type="character" w:customStyle="1" w:styleId="WW8Num74z1">
    <w:name w:val="WW8Num74z1"/>
    <w:rPr>
      <w:rFonts w:ascii="Courier New" w:hAnsi="Courier New"/>
    </w:rPr>
  </w:style>
  <w:style w:type="character" w:customStyle="1" w:styleId="WW8Num74z2">
    <w:name w:val="WW8Num74z2"/>
    <w:rPr>
      <w:rFonts w:ascii="Wingdings" w:hAnsi="Wingdings"/>
    </w:rPr>
  </w:style>
  <w:style w:type="character" w:customStyle="1" w:styleId="WW8Num75z0">
    <w:name w:val="WW8Num75z0"/>
    <w:rPr>
      <w:rFonts w:ascii="Symbol" w:hAnsi="Symbol"/>
    </w:rPr>
  </w:style>
  <w:style w:type="character" w:customStyle="1" w:styleId="WW8Num75z1">
    <w:name w:val="WW8Num75z1"/>
    <w:rPr>
      <w:rFonts w:ascii="Courier New" w:hAnsi="Courier New"/>
    </w:rPr>
  </w:style>
  <w:style w:type="character" w:customStyle="1" w:styleId="WW8Num75z2">
    <w:name w:val="WW8Num75z2"/>
    <w:rPr>
      <w:rFonts w:ascii="Wingdings" w:hAnsi="Wingdings"/>
    </w:rPr>
  </w:style>
  <w:style w:type="character" w:customStyle="1" w:styleId="WW8Num76z0">
    <w:name w:val="WW8Num76z0"/>
    <w:rPr>
      <w:rFonts w:ascii="Times New Roman" w:hAnsi="Times New Roman"/>
    </w:rPr>
  </w:style>
  <w:style w:type="character" w:customStyle="1" w:styleId="WW8Num77z0">
    <w:name w:val="WW8Num77z0"/>
    <w:rPr>
      <w:rFonts w:ascii="Wingdings" w:hAnsi="Wingdings"/>
    </w:rPr>
  </w:style>
  <w:style w:type="character" w:customStyle="1" w:styleId="WW8Num78z0">
    <w:name w:val="WW8Num78z0"/>
    <w:rPr>
      <w:rFonts w:ascii="Symbol" w:hAnsi="Symbol"/>
      <w:color w:val="auto"/>
      <w:sz w:val="28"/>
    </w:rPr>
  </w:style>
  <w:style w:type="character" w:customStyle="1" w:styleId="WW8Num79z0">
    <w:name w:val="WW8Num79z0"/>
    <w:rPr>
      <w:rFonts w:ascii="Symbol" w:hAnsi="Symbol"/>
    </w:rPr>
  </w:style>
  <w:style w:type="character" w:customStyle="1" w:styleId="WW8Num79z1">
    <w:name w:val="WW8Num79z1"/>
    <w:rPr>
      <w:rFonts w:ascii="Courier New" w:hAnsi="Courier New" w:cs="Courier New"/>
    </w:rPr>
  </w:style>
  <w:style w:type="character" w:customStyle="1" w:styleId="WW8Num79z2">
    <w:name w:val="WW8Num79z2"/>
    <w:rPr>
      <w:rFonts w:ascii="Wingdings" w:hAnsi="Wingdings"/>
    </w:rPr>
  </w:style>
  <w:style w:type="character" w:customStyle="1" w:styleId="WW8Num80z0">
    <w:name w:val="WW8Num80z0"/>
    <w:rPr>
      <w:rFonts w:ascii="Symbol" w:hAnsi="Symbol"/>
      <w:color w:val="auto"/>
      <w:sz w:val="28"/>
    </w:rPr>
  </w:style>
  <w:style w:type="character" w:customStyle="1" w:styleId="WW8Num83z0">
    <w:name w:val="WW8Num83z0"/>
    <w:rPr>
      <w:rFonts w:ascii="Symbol" w:hAnsi="Symbol"/>
      <w:color w:val="auto"/>
      <w:sz w:val="28"/>
    </w:rPr>
  </w:style>
  <w:style w:type="character" w:customStyle="1" w:styleId="WW8Num85z0">
    <w:name w:val="WW8Num85z0"/>
    <w:rPr>
      <w:rFonts w:ascii="Symbol" w:hAnsi="Symbol"/>
    </w:rPr>
  </w:style>
  <w:style w:type="character" w:customStyle="1" w:styleId="WW8Num85z1">
    <w:name w:val="WW8Num85z1"/>
    <w:rPr>
      <w:rFonts w:ascii="Times New Roman" w:eastAsia="Times New Roman" w:hAnsi="Times New Roman" w:cs="Times New Roman"/>
    </w:rPr>
  </w:style>
  <w:style w:type="character" w:customStyle="1" w:styleId="WW8Num85z2">
    <w:name w:val="WW8Num85z2"/>
    <w:rPr>
      <w:rFonts w:ascii="Wingdings" w:hAnsi="Wingdings"/>
    </w:rPr>
  </w:style>
  <w:style w:type="character" w:customStyle="1" w:styleId="WW8Num85z4">
    <w:name w:val="WW8Num85z4"/>
    <w:rPr>
      <w:rFonts w:ascii="Courier New" w:hAnsi="Courier New" w:cs="Courier New"/>
    </w:rPr>
  </w:style>
  <w:style w:type="character" w:customStyle="1" w:styleId="WW8Num86z0">
    <w:name w:val="WW8Num86z0"/>
    <w:rPr>
      <w:rFonts w:ascii="Symbol" w:hAnsi="Symbol"/>
    </w:rPr>
  </w:style>
  <w:style w:type="character" w:customStyle="1" w:styleId="WW8Num86z1">
    <w:name w:val="WW8Num86z1"/>
    <w:rPr>
      <w:rFonts w:ascii="Courier New" w:hAnsi="Courier New" w:cs="Courier New"/>
    </w:rPr>
  </w:style>
  <w:style w:type="character" w:customStyle="1" w:styleId="WW8Num86z2">
    <w:name w:val="WW8Num86z2"/>
    <w:rPr>
      <w:rFonts w:ascii="Wingdings" w:hAnsi="Wingdings"/>
    </w:rPr>
  </w:style>
  <w:style w:type="character" w:customStyle="1" w:styleId="WW8Num88z0">
    <w:name w:val="WW8Num88z0"/>
    <w:rPr>
      <w:rFonts w:ascii="Wingdings" w:hAnsi="Wingdings"/>
    </w:rPr>
  </w:style>
  <w:style w:type="character" w:customStyle="1" w:styleId="WW8Num88z1">
    <w:name w:val="WW8Num88z1"/>
    <w:rPr>
      <w:rFonts w:ascii="Courier New" w:hAnsi="Courier New"/>
    </w:rPr>
  </w:style>
  <w:style w:type="character" w:customStyle="1" w:styleId="WW8Num88z3">
    <w:name w:val="WW8Num88z3"/>
    <w:rPr>
      <w:rFonts w:ascii="Symbol" w:hAnsi="Symbol"/>
    </w:rPr>
  </w:style>
  <w:style w:type="character" w:customStyle="1" w:styleId="WW8Num90z0">
    <w:name w:val="WW8Num90z0"/>
    <w:rPr>
      <w:rFonts w:ascii="Symbol" w:hAnsi="Symbol"/>
    </w:rPr>
  </w:style>
  <w:style w:type="character" w:customStyle="1" w:styleId="WW8Num90z1">
    <w:name w:val="WW8Num90z1"/>
    <w:rPr>
      <w:rFonts w:ascii="Courier New" w:hAnsi="Courier New" w:cs="Courier New"/>
    </w:rPr>
  </w:style>
  <w:style w:type="character" w:customStyle="1" w:styleId="WW8Num90z2">
    <w:name w:val="WW8Num90z2"/>
    <w:rPr>
      <w:rFonts w:ascii="Wingdings" w:hAnsi="Wingdings"/>
    </w:rPr>
  </w:style>
  <w:style w:type="character" w:customStyle="1" w:styleId="WW-DefaultParagraphFont1">
    <w:name w:val="WW-Default Paragraph Font1"/>
  </w:style>
  <w:style w:type="character" w:styleId="Hyperlink">
    <w:name w:val="Hyperlink"/>
    <w:uiPriority w:val="99"/>
    <w:rPr>
      <w:color w:val="0000FF"/>
      <w:u w:val="single"/>
    </w:rPr>
  </w:style>
  <w:style w:type="character" w:styleId="PageNumber">
    <w:name w:val="page number"/>
    <w:basedOn w:val="WW-DefaultParagraphFont1"/>
  </w:style>
  <w:style w:type="character" w:styleId="FollowedHyperlink">
    <w:name w:val="FollowedHyperlink"/>
    <w:rPr>
      <w:color w:val="800080"/>
      <w:u w:val="single"/>
    </w:rPr>
  </w:style>
  <w:style w:type="character" w:customStyle="1" w:styleId="NumberingSymbols">
    <w:name w:val="Numbering Symbols"/>
  </w:style>
  <w:style w:type="character" w:customStyle="1" w:styleId="Oznakezanabrajanje">
    <w:name w:val="Oznake za nabrajanje"/>
    <w:rPr>
      <w:rFonts w:ascii="OpenSymbol" w:eastAsia="OpenSymbol" w:hAnsi="OpenSymbol" w:cs="OpenSymbol"/>
    </w:rPr>
  </w:style>
  <w:style w:type="paragraph" w:customStyle="1" w:styleId="Zaglavlje">
    <w:name w:val="Zaglavlje"/>
    <w:basedOn w:val="Normal"/>
    <w:next w:val="BodyText"/>
    <w:pPr>
      <w:keepNext/>
      <w:spacing w:before="240"/>
    </w:pPr>
    <w:rPr>
      <w:rFonts w:ascii="Arial" w:eastAsia="Microsoft YaHei" w:hAnsi="Arial" w:cs="Mangal"/>
      <w:sz w:val="28"/>
      <w:szCs w:val="28"/>
    </w:rPr>
  </w:style>
  <w:style w:type="paragraph" w:styleId="BodyText">
    <w:name w:val="Body Text"/>
    <w:basedOn w:val="Normal"/>
    <w:rPr>
      <w:rFonts w:ascii="AriYU" w:hAnsi="AriYU"/>
      <w:b/>
      <w:i/>
    </w:rPr>
  </w:style>
  <w:style w:type="paragraph" w:styleId="List">
    <w:name w:val="List"/>
    <w:basedOn w:val="BodyText"/>
    <w:rPr>
      <w:rFonts w:cs="Tahoma"/>
    </w:rPr>
  </w:style>
  <w:style w:type="paragraph" w:customStyle="1" w:styleId="Naslov1">
    <w:name w:val="Naslov1"/>
    <w:basedOn w:val="Normal"/>
    <w:pPr>
      <w:suppressLineNumbers/>
      <w:spacing w:before="120"/>
    </w:pPr>
    <w:rPr>
      <w:rFonts w:cs="Mangal"/>
      <w:i/>
      <w:iCs/>
      <w:sz w:val="24"/>
      <w:szCs w:val="24"/>
    </w:rPr>
  </w:style>
  <w:style w:type="paragraph" w:customStyle="1" w:styleId="Indeks">
    <w:name w:val="Indeks"/>
    <w:basedOn w:val="Normal"/>
    <w:pPr>
      <w:suppressLineNumbers/>
    </w:pPr>
    <w:rPr>
      <w:rFonts w:cs="Mangal"/>
    </w:rPr>
  </w:style>
  <w:style w:type="paragraph" w:customStyle="1" w:styleId="Heading">
    <w:name w:val="Heading"/>
    <w:basedOn w:val="Normal"/>
    <w:next w:val="BodyText"/>
    <w:pPr>
      <w:keepNext/>
      <w:spacing w:before="240"/>
    </w:pPr>
    <w:rPr>
      <w:rFonts w:ascii="Arial" w:eastAsia="Lucida Sans Unicode" w:hAnsi="Arial" w:cs="Tahoma"/>
      <w:sz w:val="28"/>
      <w:szCs w:val="28"/>
    </w:rPr>
  </w:style>
  <w:style w:type="paragraph" w:styleId="Caption">
    <w:name w:val="caption"/>
    <w:basedOn w:val="Normal"/>
    <w:pPr>
      <w:suppressLineNumbers/>
      <w:spacing w:before="120"/>
    </w:pPr>
    <w:rPr>
      <w:rFonts w:cs="Tahoma"/>
      <w:i/>
      <w:iCs/>
      <w:sz w:val="24"/>
      <w:szCs w:val="24"/>
    </w:rPr>
  </w:style>
  <w:style w:type="paragraph" w:customStyle="1" w:styleId="Index">
    <w:name w:val="Index"/>
    <w:basedOn w:val="Normal"/>
    <w:pPr>
      <w:suppressLineNumbers/>
    </w:pPr>
    <w:rPr>
      <w:rFonts w:cs="Tahoma"/>
    </w:rPr>
  </w:style>
  <w:style w:type="paragraph" w:styleId="Title">
    <w:name w:val="Title"/>
    <w:basedOn w:val="Normal"/>
    <w:next w:val="Subtitle"/>
    <w:pPr>
      <w:jc w:val="center"/>
    </w:pPr>
    <w:rPr>
      <w:rFonts w:ascii="AriYU" w:hAnsi="AriYU"/>
      <w:i/>
      <w:sz w:val="28"/>
    </w:rPr>
  </w:style>
  <w:style w:type="paragraph" w:styleId="Subtitle">
    <w:name w:val="Subtitle"/>
    <w:basedOn w:val="Heading"/>
    <w:next w:val="BodyText"/>
    <w:pPr>
      <w:jc w:val="center"/>
    </w:pPr>
    <w:rPr>
      <w:i/>
      <w:iCs/>
    </w:rPr>
  </w:style>
  <w:style w:type="paragraph" w:styleId="BodyText2">
    <w:name w:val="Body Text 2"/>
    <w:basedOn w:val="Normal"/>
    <w:pPr>
      <w:jc w:val="center"/>
    </w:pPr>
    <w:rPr>
      <w:rFonts w:ascii="AriYU" w:hAnsi="AriYU"/>
      <w:i/>
    </w:rPr>
  </w:style>
  <w:style w:type="paragraph" w:styleId="BodyTextIndent">
    <w:name w:val="Body Text Indent"/>
    <w:basedOn w:val="Normal"/>
    <w:pPr>
      <w:ind w:firstLine="360"/>
    </w:pPr>
    <w:rPr>
      <w:rFonts w:ascii="AriYU" w:hAnsi="AriYU"/>
      <w:b/>
      <w:i/>
    </w:rPr>
  </w:style>
  <w:style w:type="paragraph" w:styleId="BodyTextIndent2">
    <w:name w:val="Body Text Indent 2"/>
    <w:basedOn w:val="Normal"/>
    <w:pPr>
      <w:ind w:firstLine="567"/>
    </w:pPr>
    <w:rPr>
      <w:rFonts w:ascii="AriYU" w:hAnsi="AriYU"/>
      <w:b/>
      <w:i/>
    </w:rPr>
  </w:style>
  <w:style w:type="paragraph" w:styleId="BodyTextIndent3">
    <w:name w:val="Body Text Indent 3"/>
    <w:basedOn w:val="Normal"/>
    <w:pPr>
      <w:spacing w:line="22" w:lineRule="atLeast"/>
      <w:ind w:firstLine="340"/>
    </w:pPr>
    <w:rPr>
      <w:rFonts w:ascii="AriYU" w:hAnsi="AriYU"/>
      <w:b/>
      <w:i/>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pPr>
      <w:spacing w:line="264" w:lineRule="auto"/>
    </w:pPr>
    <w:rPr>
      <w:rFonts w:ascii="Palm Springs YU" w:hAnsi="Palm Springs YU" w:cs="Arial"/>
      <w:b/>
      <w:bCs/>
      <w:i/>
      <w:iCs/>
      <w:lang w:val="hr-HR"/>
    </w:rPr>
  </w:style>
  <w:style w:type="paragraph" w:styleId="BlockText">
    <w:name w:val="Block Text"/>
    <w:basedOn w:val="Normal"/>
    <w:pPr>
      <w:pBdr>
        <w:bottom w:val="single" w:sz="4" w:space="1" w:color="000000"/>
      </w:pBdr>
      <w:spacing w:before="240"/>
      <w:ind w:left="317" w:right="2275" w:hanging="317"/>
      <w:jc w:val="left"/>
    </w:pPr>
    <w:rPr>
      <w:rFonts w:ascii="CTimesRoman" w:hAnsi="CTimesRoman"/>
      <w:sz w:val="26"/>
      <w:lang w:val="hr-HR"/>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customStyle="1" w:styleId="Sadrajtabele">
    <w:name w:val="Sadržaj tabele"/>
    <w:basedOn w:val="Normal"/>
    <w:pPr>
      <w:suppressLineNumbers/>
    </w:pPr>
  </w:style>
  <w:style w:type="paragraph" w:customStyle="1" w:styleId="Zaglavljetabele">
    <w:name w:val="Zaglavlje tabele"/>
    <w:basedOn w:val="Sadrajtabele"/>
    <w:pPr>
      <w:jc w:val="center"/>
    </w:pPr>
    <w:rPr>
      <w:b/>
      <w:bCs/>
    </w:rPr>
  </w:style>
  <w:style w:type="paragraph" w:customStyle="1" w:styleId="Sadrajokvira">
    <w:name w:val="Sadržaj okvira"/>
    <w:basedOn w:val="BodyText"/>
  </w:style>
  <w:style w:type="paragraph" w:customStyle="1" w:styleId="Naslov10">
    <w:name w:val="Naslov 10"/>
    <w:basedOn w:val="Zaglavlje"/>
    <w:next w:val="BodyText"/>
    <w:pPr>
      <w:numPr>
        <w:numId w:val="2"/>
      </w:numPr>
    </w:pPr>
    <w:rPr>
      <w:b/>
      <w:bCs/>
      <w:sz w:val="21"/>
      <w:szCs w:val="21"/>
    </w:rPr>
  </w:style>
  <w:style w:type="paragraph" w:styleId="Signature">
    <w:name w:val="Signature"/>
    <w:basedOn w:val="Normal"/>
    <w:pPr>
      <w:suppressLineNumbers/>
    </w:pPr>
  </w:style>
  <w:style w:type="paragraph" w:customStyle="1" w:styleId="Nesauvandokument1">
    <w:name w:val="Nesačuvan dokument1"/>
    <w:basedOn w:val="Heading7"/>
    <w:pPr>
      <w:numPr>
        <w:ilvl w:val="0"/>
        <w:numId w:val="0"/>
      </w:numPr>
    </w:pPr>
  </w:style>
  <w:style w:type="paragraph" w:styleId="TOC2">
    <w:name w:val="toc 2"/>
    <w:basedOn w:val="Indeks"/>
    <w:uiPriority w:val="39"/>
    <w:pPr>
      <w:tabs>
        <w:tab w:val="right" w:leader="dot" w:pos="8787"/>
      </w:tabs>
      <w:ind w:left="283"/>
    </w:pPr>
  </w:style>
  <w:style w:type="paragraph" w:customStyle="1" w:styleId="Osnovni">
    <w:name w:val="Osnovni"/>
    <w:basedOn w:val="Normal"/>
    <w:link w:val="OsnovniChar"/>
    <w:rsid w:val="00847A61"/>
    <w:pPr>
      <w:suppressAutoHyphens w:val="0"/>
      <w:ind w:left="454"/>
    </w:pPr>
    <w:rPr>
      <w:rFonts w:ascii="Tahoma" w:hAnsi="Tahoma" w:cs="Tahoma"/>
      <w:color w:val="552803"/>
      <w:sz w:val="20"/>
      <w:lang w:val="sr-Cyrl-CS"/>
    </w:rPr>
  </w:style>
  <w:style w:type="character" w:customStyle="1" w:styleId="OsnovniChar">
    <w:name w:val="Osnovni Char"/>
    <w:link w:val="Osnovni"/>
    <w:rsid w:val="00847A61"/>
    <w:rPr>
      <w:rFonts w:ascii="Tahoma" w:hAnsi="Tahoma" w:cs="Tahoma"/>
      <w:noProof/>
      <w:color w:val="552803"/>
      <w:lang w:val="sr-Cyrl-CS" w:eastAsia="ar-SA"/>
    </w:rPr>
  </w:style>
  <w:style w:type="paragraph" w:customStyle="1" w:styleId="Tacka1">
    <w:name w:val="Tacka 1"/>
    <w:basedOn w:val="Normal"/>
    <w:qFormat/>
    <w:rsid w:val="003A4B8D"/>
    <w:rPr>
      <w:szCs w:val="24"/>
    </w:rPr>
  </w:style>
  <w:style w:type="paragraph" w:styleId="NormalWeb">
    <w:name w:val="Normal (Web)"/>
    <w:basedOn w:val="Normal"/>
    <w:uiPriority w:val="99"/>
    <w:unhideWhenUsed/>
    <w:rsid w:val="00FC44B7"/>
    <w:pPr>
      <w:suppressAutoHyphens w:val="0"/>
      <w:spacing w:before="100" w:beforeAutospacing="1" w:after="100" w:afterAutospacing="1"/>
      <w:jc w:val="left"/>
    </w:pPr>
    <w:rPr>
      <w:rFonts w:ascii="Times New Roman" w:hAnsi="Times New Roman"/>
      <w:sz w:val="24"/>
      <w:szCs w:val="24"/>
      <w:lang w:val="sr-Latn-RS" w:eastAsia="sr-Latn-RS"/>
    </w:rPr>
  </w:style>
  <w:style w:type="paragraph" w:styleId="BalloonText">
    <w:name w:val="Balloon Text"/>
    <w:basedOn w:val="Normal"/>
    <w:link w:val="BalloonTextChar"/>
    <w:rsid w:val="006B4CD8"/>
    <w:pPr>
      <w:spacing w:after="0"/>
    </w:pPr>
    <w:rPr>
      <w:rFonts w:ascii="Tahoma" w:hAnsi="Tahoma" w:cs="Tahoma"/>
      <w:sz w:val="16"/>
      <w:szCs w:val="16"/>
    </w:rPr>
  </w:style>
  <w:style w:type="character" w:customStyle="1" w:styleId="BalloonTextChar">
    <w:name w:val="Balloon Text Char"/>
    <w:link w:val="BalloonText"/>
    <w:rsid w:val="006B4CD8"/>
    <w:rPr>
      <w:rFonts w:ascii="Tahoma" w:hAnsi="Tahoma" w:cs="Tahoma"/>
      <w:noProof/>
      <w:sz w:val="16"/>
      <w:szCs w:val="16"/>
      <w:lang w:val="sr-Cyrl-RS" w:eastAsia="ar-SA"/>
    </w:rPr>
  </w:style>
  <w:style w:type="table" w:styleId="TableContemporary">
    <w:name w:val="Table Contemporary"/>
    <w:basedOn w:val="TableNormal"/>
    <w:rsid w:val="00D273DA"/>
    <w:pPr>
      <w:suppressAutoHyphens/>
      <w:spacing w:after="240"/>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Grid">
    <w:name w:val="Table Grid"/>
    <w:basedOn w:val="TableNormal"/>
    <w:rsid w:val="00D273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6314E2"/>
    <w:pPr>
      <w:suppressAutoHyphens w:val="0"/>
      <w:spacing w:after="0"/>
      <w:jc w:val="left"/>
    </w:pPr>
    <w:rPr>
      <w:rFonts w:ascii="Times New Roman" w:hAnsi="Times New Roman"/>
      <w:sz w:val="20"/>
      <w:lang w:val="en-GB" w:eastAsia="en-US"/>
    </w:rPr>
  </w:style>
  <w:style w:type="character" w:customStyle="1" w:styleId="FootnoteTextChar">
    <w:name w:val="Footnote Text Char"/>
    <w:link w:val="FootnoteText"/>
    <w:rsid w:val="006314E2"/>
    <w:rPr>
      <w:lang w:val="en-GB" w:eastAsia="en-US"/>
    </w:rPr>
  </w:style>
  <w:style w:type="character" w:styleId="FootnoteReference">
    <w:name w:val="footnote reference"/>
    <w:rsid w:val="006314E2"/>
    <w:rPr>
      <w:vertAlign w:val="superscript"/>
    </w:rPr>
  </w:style>
  <w:style w:type="paragraph" w:styleId="CommentText">
    <w:name w:val="annotation text"/>
    <w:basedOn w:val="Normal"/>
    <w:link w:val="CommentTextChar"/>
    <w:rsid w:val="006314E2"/>
    <w:pPr>
      <w:suppressAutoHyphens w:val="0"/>
      <w:spacing w:after="0"/>
      <w:jc w:val="left"/>
    </w:pPr>
    <w:rPr>
      <w:rFonts w:ascii="Times New Roman" w:hAnsi="Times New Roman"/>
      <w:sz w:val="20"/>
      <w:lang w:val="en-US" w:eastAsia="en-US"/>
    </w:rPr>
  </w:style>
  <w:style w:type="character" w:customStyle="1" w:styleId="CommentTextChar">
    <w:name w:val="Comment Text Char"/>
    <w:link w:val="CommentText"/>
    <w:rsid w:val="006314E2"/>
    <w:rPr>
      <w:lang w:val="en-US" w:eastAsia="en-US"/>
    </w:rPr>
  </w:style>
  <w:style w:type="paragraph" w:customStyle="1" w:styleId="tekst">
    <w:name w:val="tekst"/>
    <w:basedOn w:val="Normal"/>
    <w:rsid w:val="006314E2"/>
    <w:pPr>
      <w:suppressAutoHyphens w:val="0"/>
      <w:spacing w:before="100" w:beforeAutospacing="1" w:after="100" w:afterAutospacing="1"/>
      <w:jc w:val="left"/>
    </w:pPr>
    <w:rPr>
      <w:rFonts w:ascii="Times New Roman" w:hAnsi="Times New Roman"/>
      <w:color w:val="000000"/>
      <w:szCs w:val="24"/>
      <w:lang w:val="en-US" w:eastAsia="en-US"/>
    </w:rPr>
  </w:style>
  <w:style w:type="paragraph" w:styleId="DocumentMap">
    <w:name w:val="Document Map"/>
    <w:basedOn w:val="Normal"/>
    <w:link w:val="DocumentMapChar"/>
    <w:rsid w:val="006314E2"/>
    <w:pPr>
      <w:shd w:val="clear" w:color="auto" w:fill="000080"/>
      <w:suppressAutoHyphens w:val="0"/>
      <w:spacing w:after="0"/>
      <w:jc w:val="left"/>
    </w:pPr>
    <w:rPr>
      <w:rFonts w:ascii="Tahoma" w:hAnsi="Tahoma" w:cs="Tahoma"/>
      <w:sz w:val="20"/>
      <w:lang w:val="en-GB" w:eastAsia="en-US"/>
    </w:rPr>
  </w:style>
  <w:style w:type="character" w:customStyle="1" w:styleId="DocumentMapChar">
    <w:name w:val="Document Map Char"/>
    <w:link w:val="DocumentMap"/>
    <w:rsid w:val="006314E2"/>
    <w:rPr>
      <w:rFonts w:ascii="Tahoma" w:hAnsi="Tahoma" w:cs="Tahoma"/>
      <w:shd w:val="clear" w:color="auto" w:fill="000080"/>
      <w:lang w:val="en-GB" w:eastAsia="en-US"/>
    </w:rPr>
  </w:style>
  <w:style w:type="paragraph" w:customStyle="1" w:styleId="Default">
    <w:name w:val="Default"/>
    <w:rsid w:val="006314E2"/>
    <w:pPr>
      <w:autoSpaceDE w:val="0"/>
      <w:autoSpaceDN w:val="0"/>
      <w:adjustRightInd w:val="0"/>
    </w:pPr>
    <w:rPr>
      <w:rFonts w:ascii="JCAGML+CirSwissCond,Bold" w:hAnsi="JCAGML+CirSwissCond,Bold" w:cs="JCAGML+CirSwissCond,Bold"/>
      <w:color w:val="000000"/>
      <w:sz w:val="24"/>
      <w:szCs w:val="24"/>
    </w:rPr>
  </w:style>
  <w:style w:type="paragraph" w:customStyle="1" w:styleId="bul">
    <w:name w:val="bul+"/>
    <w:basedOn w:val="Default"/>
    <w:next w:val="Default"/>
    <w:rsid w:val="006314E2"/>
    <w:pPr>
      <w:spacing w:after="40"/>
    </w:pPr>
    <w:rPr>
      <w:rFonts w:cs="Times New Roman"/>
      <w:color w:val="auto"/>
    </w:rPr>
  </w:style>
  <w:style w:type="paragraph" w:styleId="ListParagraph">
    <w:name w:val="List Paragraph"/>
    <w:basedOn w:val="Normal"/>
    <w:rsid w:val="006314E2"/>
    <w:pPr>
      <w:spacing w:after="0"/>
      <w:ind w:left="720"/>
      <w:jc w:val="left"/>
    </w:pPr>
    <w:rPr>
      <w:rFonts w:ascii="Times Cirilica" w:eastAsia="SimSun" w:hAnsi="Times Cirilica" w:cs="Mangal"/>
      <w:kern w:val="1"/>
      <w:szCs w:val="24"/>
      <w:lang w:val="sr-Latn-CS" w:eastAsia="hi-IN" w:bidi="hi-IN"/>
    </w:rPr>
  </w:style>
  <w:style w:type="character" w:customStyle="1" w:styleId="FooterChar">
    <w:name w:val="Footer Char"/>
    <w:link w:val="Footer"/>
    <w:uiPriority w:val="99"/>
    <w:rsid w:val="00F67F04"/>
    <w:rPr>
      <w:rFonts w:ascii="Candara" w:hAnsi="Candara"/>
      <w:noProof/>
      <w:sz w:val="24"/>
      <w:lang w:val="sr-Cyrl-RS" w:eastAsia="ar-SA"/>
    </w:rPr>
  </w:style>
  <w:style w:type="paragraph" w:customStyle="1" w:styleId="Podvuceniosnovni">
    <w:name w:val="Podvuceni osnovni"/>
    <w:basedOn w:val="Osnovni"/>
    <w:rsid w:val="00321DDC"/>
    <w:rPr>
      <w:u w:val="single"/>
      <w:lang w:val="sr-Cyrl-RS"/>
    </w:rPr>
  </w:style>
  <w:style w:type="character" w:styleId="CommentReference">
    <w:name w:val="annotation reference"/>
    <w:rsid w:val="00BB6A4C"/>
    <w:rPr>
      <w:sz w:val="16"/>
      <w:szCs w:val="16"/>
    </w:rPr>
  </w:style>
  <w:style w:type="paragraph" w:styleId="CommentSubject">
    <w:name w:val="annotation subject"/>
    <w:basedOn w:val="CommentText"/>
    <w:next w:val="CommentText"/>
    <w:link w:val="CommentSubjectChar"/>
    <w:rsid w:val="00BB6A4C"/>
    <w:pPr>
      <w:suppressAutoHyphens/>
      <w:spacing w:after="240"/>
      <w:jc w:val="both"/>
    </w:pPr>
    <w:rPr>
      <w:rFonts w:ascii="Segoe UI Light" w:hAnsi="Segoe UI Light"/>
      <w:b/>
      <w:bCs/>
      <w:noProof/>
      <w:lang w:val="sr-Cyrl-RS" w:eastAsia="ar-SA"/>
    </w:rPr>
  </w:style>
  <w:style w:type="character" w:customStyle="1" w:styleId="CommentSubjectChar">
    <w:name w:val="Comment Subject Char"/>
    <w:link w:val="CommentSubject"/>
    <w:rsid w:val="00BB6A4C"/>
    <w:rPr>
      <w:rFonts w:ascii="Segoe UI Light" w:hAnsi="Segoe UI Light"/>
      <w:b/>
      <w:bCs/>
      <w:noProof/>
      <w:lang w:val="sr-Cyrl-RS" w:eastAsia="ar-SA"/>
    </w:rPr>
  </w:style>
  <w:style w:type="paragraph" w:styleId="TOCHeading">
    <w:name w:val="TOC Heading"/>
    <w:basedOn w:val="Heading1"/>
    <w:next w:val="Normal"/>
    <w:uiPriority w:val="39"/>
    <w:unhideWhenUsed/>
    <w:qFormat/>
    <w:rsid w:val="004F0C0F"/>
    <w:pPr>
      <w:keepNext/>
      <w:keepLines/>
      <w:shd w:val="clear" w:color="auto" w:fill="auto"/>
      <w:suppressAutoHyphens w:val="0"/>
      <w:spacing w:before="240" w:after="0" w:line="259" w:lineRule="auto"/>
      <w:outlineLvl w:val="9"/>
    </w:pPr>
    <w:rPr>
      <w:rFonts w:ascii="Calibri Light" w:eastAsia="Times New Roman" w:hAnsi="Calibri Light" w:cs="Times New Roman"/>
      <w:b w:val="0"/>
      <w:color w:val="2E74B5"/>
      <w:sz w:val="32"/>
      <w:szCs w:val="32"/>
      <w:lang w:val="en-US"/>
    </w:rPr>
  </w:style>
  <w:style w:type="paragraph" w:styleId="TOC1">
    <w:name w:val="toc 1"/>
    <w:basedOn w:val="Normal"/>
    <w:next w:val="Normal"/>
    <w:autoRedefine/>
    <w:uiPriority w:val="39"/>
    <w:rsid w:val="004F0C0F"/>
  </w:style>
  <w:style w:type="paragraph" w:styleId="TOC3">
    <w:name w:val="toc 3"/>
    <w:basedOn w:val="Normal"/>
    <w:next w:val="Normal"/>
    <w:autoRedefine/>
    <w:uiPriority w:val="39"/>
    <w:rsid w:val="00D45C88"/>
    <w:pPr>
      <w:tabs>
        <w:tab w:val="right" w:leader="dot" w:pos="8210"/>
      </w:tabs>
      <w:ind w:left="851" w:hanging="411"/>
    </w:pPr>
  </w:style>
  <w:style w:type="character" w:customStyle="1" w:styleId="Heading3Char">
    <w:name w:val="Heading 3 Char"/>
    <w:basedOn w:val="DefaultParagraphFont"/>
    <w:link w:val="Heading3"/>
    <w:rsid w:val="00716011"/>
    <w:rPr>
      <w:rFonts w:ascii="Segoe UI Light" w:hAnsi="Segoe UI Light"/>
      <w:b/>
      <w:sz w:val="22"/>
      <w:lang w:val="sr-Cyrl-RS" w:eastAsia="ar-SA"/>
    </w:rPr>
  </w:style>
  <w:style w:type="character" w:customStyle="1" w:styleId="Heading4Char">
    <w:name w:val="Heading 4 Char"/>
    <w:basedOn w:val="DefaultParagraphFont"/>
    <w:link w:val="Heading4"/>
    <w:rsid w:val="00526E08"/>
    <w:rPr>
      <w:rFonts w:ascii="Segoe UI Light" w:hAnsi="Segoe UI Light"/>
      <w:noProof/>
      <w:sz w:val="22"/>
      <w:u w:val="single"/>
      <w:lang w:val="sr-Cyrl-CS" w:eastAsia="ar-SA"/>
    </w:rPr>
  </w:style>
  <w:style w:type="character" w:customStyle="1" w:styleId="Heading1Char">
    <w:name w:val="Heading 1 Char"/>
    <w:basedOn w:val="DefaultParagraphFont"/>
    <w:link w:val="Heading1"/>
    <w:rsid w:val="004F5856"/>
    <w:rPr>
      <w:rFonts w:ascii="Segoe UI Light" w:eastAsia="Calibri" w:hAnsi="Segoe UI Light" w:cs="Segoe UI Light"/>
      <w:b/>
      <w:color w:val="FFFFFF"/>
      <w:sz w:val="28"/>
      <w:szCs w:val="28"/>
      <w:shd w:val="clear" w:color="auto" w:fill="00774D"/>
      <w:lang w:val="sr-Cyrl-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4478627">
      <w:bodyDiv w:val="1"/>
      <w:marLeft w:val="0"/>
      <w:marRight w:val="0"/>
      <w:marTop w:val="0"/>
      <w:marBottom w:val="0"/>
      <w:divBdr>
        <w:top w:val="none" w:sz="0" w:space="0" w:color="auto"/>
        <w:left w:val="none" w:sz="0" w:space="0" w:color="auto"/>
        <w:bottom w:val="none" w:sz="0" w:space="0" w:color="auto"/>
        <w:right w:val="none" w:sz="0" w:space="0" w:color="auto"/>
      </w:divBdr>
    </w:div>
    <w:div w:id="164731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208AE-2AD8-4DCC-BEDE-6399E80F3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9957</TotalTime>
  <Pages>17</Pages>
  <Words>6310</Words>
  <Characters>35971</Characters>
  <Application>Microsoft Office Word</Application>
  <DocSecurity>0</DocSecurity>
  <Lines>299</Lines>
  <Paragraphs>84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TEXT</vt:lpstr>
      <vt:lpstr>TEXT</vt:lpstr>
    </vt:vector>
  </TitlesOfParts>
  <Company>jhgjhgjhg</Company>
  <LinksUpToDate>false</LinksUpToDate>
  <CharactersWithSpaces>42197</CharactersWithSpaces>
  <SharedDoc>false</SharedDoc>
  <HLinks>
    <vt:vector size="132" baseType="variant">
      <vt:variant>
        <vt:i4>1572926</vt:i4>
      </vt:variant>
      <vt:variant>
        <vt:i4>128</vt:i4>
      </vt:variant>
      <vt:variant>
        <vt:i4>0</vt:i4>
      </vt:variant>
      <vt:variant>
        <vt:i4>5</vt:i4>
      </vt:variant>
      <vt:variant>
        <vt:lpwstr/>
      </vt:variant>
      <vt:variant>
        <vt:lpwstr>_Toc482698192</vt:lpwstr>
      </vt:variant>
      <vt:variant>
        <vt:i4>1572926</vt:i4>
      </vt:variant>
      <vt:variant>
        <vt:i4>122</vt:i4>
      </vt:variant>
      <vt:variant>
        <vt:i4>0</vt:i4>
      </vt:variant>
      <vt:variant>
        <vt:i4>5</vt:i4>
      </vt:variant>
      <vt:variant>
        <vt:lpwstr/>
      </vt:variant>
      <vt:variant>
        <vt:lpwstr>_Toc482698191</vt:lpwstr>
      </vt:variant>
      <vt:variant>
        <vt:i4>1572926</vt:i4>
      </vt:variant>
      <vt:variant>
        <vt:i4>116</vt:i4>
      </vt:variant>
      <vt:variant>
        <vt:i4>0</vt:i4>
      </vt:variant>
      <vt:variant>
        <vt:i4>5</vt:i4>
      </vt:variant>
      <vt:variant>
        <vt:lpwstr/>
      </vt:variant>
      <vt:variant>
        <vt:lpwstr>_Toc482698190</vt:lpwstr>
      </vt:variant>
      <vt:variant>
        <vt:i4>1638462</vt:i4>
      </vt:variant>
      <vt:variant>
        <vt:i4>110</vt:i4>
      </vt:variant>
      <vt:variant>
        <vt:i4>0</vt:i4>
      </vt:variant>
      <vt:variant>
        <vt:i4>5</vt:i4>
      </vt:variant>
      <vt:variant>
        <vt:lpwstr/>
      </vt:variant>
      <vt:variant>
        <vt:lpwstr>_Toc482698189</vt:lpwstr>
      </vt:variant>
      <vt:variant>
        <vt:i4>1638462</vt:i4>
      </vt:variant>
      <vt:variant>
        <vt:i4>104</vt:i4>
      </vt:variant>
      <vt:variant>
        <vt:i4>0</vt:i4>
      </vt:variant>
      <vt:variant>
        <vt:i4>5</vt:i4>
      </vt:variant>
      <vt:variant>
        <vt:lpwstr/>
      </vt:variant>
      <vt:variant>
        <vt:lpwstr>_Toc482698188</vt:lpwstr>
      </vt:variant>
      <vt:variant>
        <vt:i4>1638462</vt:i4>
      </vt:variant>
      <vt:variant>
        <vt:i4>98</vt:i4>
      </vt:variant>
      <vt:variant>
        <vt:i4>0</vt:i4>
      </vt:variant>
      <vt:variant>
        <vt:i4>5</vt:i4>
      </vt:variant>
      <vt:variant>
        <vt:lpwstr/>
      </vt:variant>
      <vt:variant>
        <vt:lpwstr>_Toc482698187</vt:lpwstr>
      </vt:variant>
      <vt:variant>
        <vt:i4>1638462</vt:i4>
      </vt:variant>
      <vt:variant>
        <vt:i4>92</vt:i4>
      </vt:variant>
      <vt:variant>
        <vt:i4>0</vt:i4>
      </vt:variant>
      <vt:variant>
        <vt:i4>5</vt:i4>
      </vt:variant>
      <vt:variant>
        <vt:lpwstr/>
      </vt:variant>
      <vt:variant>
        <vt:lpwstr>_Toc482698186</vt:lpwstr>
      </vt:variant>
      <vt:variant>
        <vt:i4>1638462</vt:i4>
      </vt:variant>
      <vt:variant>
        <vt:i4>86</vt:i4>
      </vt:variant>
      <vt:variant>
        <vt:i4>0</vt:i4>
      </vt:variant>
      <vt:variant>
        <vt:i4>5</vt:i4>
      </vt:variant>
      <vt:variant>
        <vt:lpwstr/>
      </vt:variant>
      <vt:variant>
        <vt:lpwstr>_Toc482698185</vt:lpwstr>
      </vt:variant>
      <vt:variant>
        <vt:i4>1638462</vt:i4>
      </vt:variant>
      <vt:variant>
        <vt:i4>80</vt:i4>
      </vt:variant>
      <vt:variant>
        <vt:i4>0</vt:i4>
      </vt:variant>
      <vt:variant>
        <vt:i4>5</vt:i4>
      </vt:variant>
      <vt:variant>
        <vt:lpwstr/>
      </vt:variant>
      <vt:variant>
        <vt:lpwstr>_Toc482698184</vt:lpwstr>
      </vt:variant>
      <vt:variant>
        <vt:i4>1638462</vt:i4>
      </vt:variant>
      <vt:variant>
        <vt:i4>74</vt:i4>
      </vt:variant>
      <vt:variant>
        <vt:i4>0</vt:i4>
      </vt:variant>
      <vt:variant>
        <vt:i4>5</vt:i4>
      </vt:variant>
      <vt:variant>
        <vt:lpwstr/>
      </vt:variant>
      <vt:variant>
        <vt:lpwstr>_Toc482698183</vt:lpwstr>
      </vt:variant>
      <vt:variant>
        <vt:i4>1638462</vt:i4>
      </vt:variant>
      <vt:variant>
        <vt:i4>68</vt:i4>
      </vt:variant>
      <vt:variant>
        <vt:i4>0</vt:i4>
      </vt:variant>
      <vt:variant>
        <vt:i4>5</vt:i4>
      </vt:variant>
      <vt:variant>
        <vt:lpwstr/>
      </vt:variant>
      <vt:variant>
        <vt:lpwstr>_Toc482698182</vt:lpwstr>
      </vt:variant>
      <vt:variant>
        <vt:i4>1441854</vt:i4>
      </vt:variant>
      <vt:variant>
        <vt:i4>62</vt:i4>
      </vt:variant>
      <vt:variant>
        <vt:i4>0</vt:i4>
      </vt:variant>
      <vt:variant>
        <vt:i4>5</vt:i4>
      </vt:variant>
      <vt:variant>
        <vt:lpwstr/>
      </vt:variant>
      <vt:variant>
        <vt:lpwstr>_Toc482698179</vt:lpwstr>
      </vt:variant>
      <vt:variant>
        <vt:i4>1441854</vt:i4>
      </vt:variant>
      <vt:variant>
        <vt:i4>56</vt:i4>
      </vt:variant>
      <vt:variant>
        <vt:i4>0</vt:i4>
      </vt:variant>
      <vt:variant>
        <vt:i4>5</vt:i4>
      </vt:variant>
      <vt:variant>
        <vt:lpwstr/>
      </vt:variant>
      <vt:variant>
        <vt:lpwstr>_Toc482698178</vt:lpwstr>
      </vt:variant>
      <vt:variant>
        <vt:i4>1441854</vt:i4>
      </vt:variant>
      <vt:variant>
        <vt:i4>50</vt:i4>
      </vt:variant>
      <vt:variant>
        <vt:i4>0</vt:i4>
      </vt:variant>
      <vt:variant>
        <vt:i4>5</vt:i4>
      </vt:variant>
      <vt:variant>
        <vt:lpwstr/>
      </vt:variant>
      <vt:variant>
        <vt:lpwstr>_Toc482698177</vt:lpwstr>
      </vt:variant>
      <vt:variant>
        <vt:i4>1441854</vt:i4>
      </vt:variant>
      <vt:variant>
        <vt:i4>44</vt:i4>
      </vt:variant>
      <vt:variant>
        <vt:i4>0</vt:i4>
      </vt:variant>
      <vt:variant>
        <vt:i4>5</vt:i4>
      </vt:variant>
      <vt:variant>
        <vt:lpwstr/>
      </vt:variant>
      <vt:variant>
        <vt:lpwstr>_Toc482698175</vt:lpwstr>
      </vt:variant>
      <vt:variant>
        <vt:i4>1441854</vt:i4>
      </vt:variant>
      <vt:variant>
        <vt:i4>38</vt:i4>
      </vt:variant>
      <vt:variant>
        <vt:i4>0</vt:i4>
      </vt:variant>
      <vt:variant>
        <vt:i4>5</vt:i4>
      </vt:variant>
      <vt:variant>
        <vt:lpwstr/>
      </vt:variant>
      <vt:variant>
        <vt:lpwstr>_Toc482698174</vt:lpwstr>
      </vt:variant>
      <vt:variant>
        <vt:i4>1441854</vt:i4>
      </vt:variant>
      <vt:variant>
        <vt:i4>32</vt:i4>
      </vt:variant>
      <vt:variant>
        <vt:i4>0</vt:i4>
      </vt:variant>
      <vt:variant>
        <vt:i4>5</vt:i4>
      </vt:variant>
      <vt:variant>
        <vt:lpwstr/>
      </vt:variant>
      <vt:variant>
        <vt:lpwstr>_Toc482698172</vt:lpwstr>
      </vt:variant>
      <vt:variant>
        <vt:i4>1441854</vt:i4>
      </vt:variant>
      <vt:variant>
        <vt:i4>26</vt:i4>
      </vt:variant>
      <vt:variant>
        <vt:i4>0</vt:i4>
      </vt:variant>
      <vt:variant>
        <vt:i4>5</vt:i4>
      </vt:variant>
      <vt:variant>
        <vt:lpwstr/>
      </vt:variant>
      <vt:variant>
        <vt:lpwstr>_Toc482698171</vt:lpwstr>
      </vt:variant>
      <vt:variant>
        <vt:i4>1441854</vt:i4>
      </vt:variant>
      <vt:variant>
        <vt:i4>20</vt:i4>
      </vt:variant>
      <vt:variant>
        <vt:i4>0</vt:i4>
      </vt:variant>
      <vt:variant>
        <vt:i4>5</vt:i4>
      </vt:variant>
      <vt:variant>
        <vt:lpwstr/>
      </vt:variant>
      <vt:variant>
        <vt:lpwstr>_Toc482698170</vt:lpwstr>
      </vt:variant>
      <vt:variant>
        <vt:i4>1507390</vt:i4>
      </vt:variant>
      <vt:variant>
        <vt:i4>14</vt:i4>
      </vt:variant>
      <vt:variant>
        <vt:i4>0</vt:i4>
      </vt:variant>
      <vt:variant>
        <vt:i4>5</vt:i4>
      </vt:variant>
      <vt:variant>
        <vt:lpwstr/>
      </vt:variant>
      <vt:variant>
        <vt:lpwstr>_Toc482698169</vt:lpwstr>
      </vt:variant>
      <vt:variant>
        <vt:i4>1507390</vt:i4>
      </vt:variant>
      <vt:variant>
        <vt:i4>8</vt:i4>
      </vt:variant>
      <vt:variant>
        <vt:i4>0</vt:i4>
      </vt:variant>
      <vt:variant>
        <vt:i4>5</vt:i4>
      </vt:variant>
      <vt:variant>
        <vt:lpwstr/>
      </vt:variant>
      <vt:variant>
        <vt:lpwstr>_Toc482698168</vt:lpwstr>
      </vt:variant>
      <vt:variant>
        <vt:i4>1507390</vt:i4>
      </vt:variant>
      <vt:variant>
        <vt:i4>2</vt:i4>
      </vt:variant>
      <vt:variant>
        <vt:i4>0</vt:i4>
      </vt:variant>
      <vt:variant>
        <vt:i4>5</vt:i4>
      </vt:variant>
      <vt:variant>
        <vt:lpwstr/>
      </vt:variant>
      <vt:variant>
        <vt:lpwstr>_Toc482698167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dc:title>
  <dc:subject/>
  <dc:creator>ANNA</dc:creator>
  <cp:keywords/>
  <cp:lastModifiedBy>Ana Petrović</cp:lastModifiedBy>
  <cp:revision>3317</cp:revision>
  <cp:lastPrinted>2026-02-25T09:57:00Z</cp:lastPrinted>
  <dcterms:created xsi:type="dcterms:W3CDTF">2018-03-30T11:38:00Z</dcterms:created>
  <dcterms:modified xsi:type="dcterms:W3CDTF">2026-02-25T09:57:00Z</dcterms:modified>
</cp:coreProperties>
</file>